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1" w:lineRule="auto"/>
        <w:ind w:left="930" w:right="-1212" w:firstLine="0"/>
        <w:jc w:val="center"/>
        <w:rPr/>
      </w:pPr>
      <w:r w:rsidDel="00000000" w:rsidR="00000000" w:rsidRPr="00000000">
        <w:rPr/>
        <w:drawing>
          <wp:inline distB="0" distT="0" distL="0" distR="0">
            <wp:extent cx="2256581" cy="1433234"/>
            <wp:effectExtent b="0" l="0" r="0" t="0"/>
            <wp:docPr descr="A picture containing text, clipart&#10;&#10;Description automatically generated" id="5845" name="image1.png"/>
            <a:graphic>
              <a:graphicData uri="http://schemas.openxmlformats.org/drawingml/2006/picture">
                <pic:pic>
                  <pic:nvPicPr>
                    <pic:cNvPr descr="A picture containing text, clipart&#10;&#10;Description automatically generated" id="0" name="image1.png"/>
                    <pic:cNvPicPr preferRelativeResize="0"/>
                  </pic:nvPicPr>
                  <pic:blipFill>
                    <a:blip r:embed="rId7"/>
                    <a:srcRect b="0" l="0" r="0" t="0"/>
                    <a:stretch>
                      <a:fillRect/>
                    </a:stretch>
                  </pic:blipFill>
                  <pic:spPr>
                    <a:xfrm>
                      <a:off x="0" y="0"/>
                      <a:ext cx="2256581" cy="143323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61" w:lineRule="auto"/>
        <w:ind w:left="930" w:right="-1212" w:firstLine="0"/>
        <w:jc w:val="cente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State Chapter Joint Providership CME Timeline and Checklist</w:t>
      </w:r>
    </w:p>
    <w:p w:rsidR="00000000" w:rsidDel="00000000" w:rsidP="00000000" w:rsidRDefault="00000000" w:rsidRPr="00000000" w14:paraId="00000004">
      <w:pPr>
        <w:rPr/>
      </w:pPr>
      <w:r w:rsidDel="00000000" w:rsidR="00000000" w:rsidRPr="00000000">
        <w:rPr>
          <w:rtl w:val="0"/>
        </w:rPr>
        <w:t xml:space="preserve"> </w:t>
      </w:r>
    </w:p>
    <w:tbl>
      <w:tblPr>
        <w:tblStyle w:val="Table1"/>
        <w:tblW w:w="12819.0" w:type="dxa"/>
        <w:jc w:val="left"/>
        <w:tblInd w:w="811.0" w:type="dxa"/>
        <w:tblLayout w:type="fixed"/>
        <w:tblLook w:val="0400"/>
      </w:tblPr>
      <w:tblGrid>
        <w:gridCol w:w="4321"/>
        <w:gridCol w:w="8498"/>
        <w:tblGridChange w:id="0">
          <w:tblGrid>
            <w:gridCol w:w="4321"/>
            <w:gridCol w:w="8498"/>
          </w:tblGrid>
        </w:tblGridChange>
      </w:tblGrid>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5">
            <w:pPr>
              <w:jc w:val="left"/>
              <w:rPr>
                <w:sz w:val="24"/>
                <w:szCs w:val="24"/>
              </w:rPr>
            </w:pPr>
            <w:r w:rsidDel="00000000" w:rsidR="00000000" w:rsidRPr="00000000">
              <w:rPr>
                <w:sz w:val="24"/>
                <w:szCs w:val="24"/>
                <w:rtl w:val="0"/>
              </w:rPr>
              <w:t xml:space="preserve">State Chapter Name: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6">
            <w:pPr>
              <w:jc w:val="left"/>
              <w:rPr>
                <w:sz w:val="24"/>
                <w:szCs w:val="24"/>
              </w:rPr>
            </w:pPr>
            <w:r w:rsidDel="00000000" w:rsidR="00000000" w:rsidRPr="00000000">
              <w:rPr>
                <w:sz w:val="24"/>
                <w:szCs w:val="24"/>
                <w:rtl w:val="0"/>
              </w:rPr>
              <w:t xml:space="preserve"> </w:t>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jc w:val="left"/>
              <w:rPr>
                <w:sz w:val="24"/>
                <w:szCs w:val="24"/>
              </w:rPr>
            </w:pPr>
            <w:r w:rsidDel="00000000" w:rsidR="00000000" w:rsidRPr="00000000">
              <w:rPr>
                <w:sz w:val="24"/>
                <w:szCs w:val="24"/>
                <w:rtl w:val="0"/>
              </w:rPr>
              <w:t xml:space="preserve">Activity Name: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jc w:val="left"/>
              <w:rPr>
                <w:sz w:val="24"/>
                <w:szCs w:val="24"/>
              </w:rPr>
            </w:pPr>
            <w:r w:rsidDel="00000000" w:rsidR="00000000" w:rsidRPr="00000000">
              <w:rPr>
                <w:sz w:val="24"/>
                <w:szCs w:val="24"/>
                <w:rtl w:val="0"/>
              </w:rPr>
              <w:t xml:space="preserve"> </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jc w:val="left"/>
              <w:rPr>
                <w:sz w:val="24"/>
                <w:szCs w:val="24"/>
              </w:rPr>
            </w:pPr>
            <w:r w:rsidDel="00000000" w:rsidR="00000000" w:rsidRPr="00000000">
              <w:rPr>
                <w:sz w:val="24"/>
                <w:szCs w:val="24"/>
                <w:rtl w:val="0"/>
              </w:rPr>
              <w:t xml:space="preserve">Activity Date &amp; Location: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jc w:val="left"/>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0B">
      <w:pPr>
        <w:ind w:left="360" w:firstLine="0"/>
        <w:jc w:val="left"/>
        <w:rPr>
          <w:sz w:val="24"/>
          <w:szCs w:val="24"/>
        </w:rPr>
      </w:pPr>
      <w:r w:rsidDel="00000000" w:rsidR="00000000" w:rsidRPr="00000000">
        <w:rPr>
          <w:sz w:val="24"/>
          <w:szCs w:val="24"/>
          <w:rtl w:val="0"/>
        </w:rPr>
        <w:t xml:space="preserve"> </w:t>
      </w:r>
    </w:p>
    <w:tbl>
      <w:tblPr>
        <w:tblStyle w:val="Table2"/>
        <w:tblW w:w="12762.0" w:type="dxa"/>
        <w:jc w:val="left"/>
        <w:tblInd w:w="812.0" w:type="dxa"/>
        <w:tblLayout w:type="fixed"/>
        <w:tblLook w:val="0400"/>
      </w:tblPr>
      <w:tblGrid>
        <w:gridCol w:w="2702"/>
        <w:gridCol w:w="6192"/>
        <w:gridCol w:w="2012"/>
        <w:gridCol w:w="1856"/>
        <w:tblGridChange w:id="0">
          <w:tblGrid>
            <w:gridCol w:w="2702"/>
            <w:gridCol w:w="6192"/>
            <w:gridCol w:w="2012"/>
            <w:gridCol w:w="1856"/>
          </w:tblGrid>
        </w:tblGridChange>
      </w:tblGrid>
      <w:tr>
        <w:trPr>
          <w:cantSplit w:val="0"/>
          <w:trHeight w:val="523" w:hRule="atLeast"/>
          <w:tblHeader w:val="0"/>
        </w:trPr>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0C">
            <w:pPr>
              <w:ind w:left="4" w:firstLine="0"/>
              <w:jc w:val="left"/>
              <w:rPr>
                <w:sz w:val="24"/>
                <w:szCs w:val="24"/>
              </w:rPr>
            </w:pPr>
            <w:r w:rsidDel="00000000" w:rsidR="00000000" w:rsidRPr="00000000">
              <w:rPr>
                <w:b w:val="1"/>
                <w:sz w:val="24"/>
                <w:szCs w:val="24"/>
                <w:rtl w:val="0"/>
              </w:rPr>
              <w:t xml:space="preserve">TIMELINE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0D">
            <w:pPr>
              <w:ind w:left="1" w:firstLine="0"/>
              <w:jc w:val="left"/>
              <w:rPr>
                <w:sz w:val="24"/>
                <w:szCs w:val="24"/>
              </w:rPr>
            </w:pPr>
            <w:r w:rsidDel="00000000" w:rsidR="00000000" w:rsidRPr="00000000">
              <w:rPr>
                <w:b w:val="1"/>
                <w:sz w:val="24"/>
                <w:szCs w:val="24"/>
                <w:rtl w:val="0"/>
              </w:rPr>
              <w:t xml:space="preserve">ACTIVITY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0E">
            <w:pPr>
              <w:jc w:val="both"/>
              <w:rPr>
                <w:sz w:val="24"/>
                <w:szCs w:val="24"/>
              </w:rPr>
            </w:pPr>
            <w:r w:rsidDel="00000000" w:rsidR="00000000" w:rsidRPr="00000000">
              <w:rPr>
                <w:b w:val="1"/>
                <w:sz w:val="24"/>
                <w:szCs w:val="24"/>
                <w:rtl w:val="0"/>
              </w:rPr>
              <w:t xml:space="preserve">RESPONSIBILITY </w:t>
            </w:r>
            <w:r w:rsidDel="00000000" w:rsidR="00000000" w:rsidRPr="00000000">
              <w:rPr>
                <w:rtl w:val="0"/>
              </w:rPr>
            </w:r>
          </w:p>
          <w:p w:rsidR="00000000" w:rsidDel="00000000" w:rsidP="00000000" w:rsidRDefault="00000000" w:rsidRPr="00000000" w14:paraId="0000000F">
            <w:pPr>
              <w:jc w:val="left"/>
              <w:rPr>
                <w:sz w:val="24"/>
                <w:szCs w:val="24"/>
              </w:rPr>
            </w:pPr>
            <w:r w:rsidDel="00000000" w:rsidR="00000000" w:rsidRPr="00000000">
              <w:rPr>
                <w:b w:val="1"/>
                <w:sz w:val="24"/>
                <w:szCs w:val="24"/>
                <w:rtl w:val="0"/>
              </w:rPr>
              <w:t xml:space="preserve">            OF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10">
            <w:pPr>
              <w:jc w:val="left"/>
              <w:rPr>
                <w:sz w:val="24"/>
                <w:szCs w:val="24"/>
              </w:rPr>
            </w:pPr>
            <w:r w:rsidDel="00000000" w:rsidR="00000000" w:rsidRPr="00000000">
              <w:rPr>
                <w:b w:val="1"/>
                <w:sz w:val="24"/>
                <w:szCs w:val="24"/>
                <w:rtl w:val="0"/>
              </w:rPr>
              <w:t xml:space="preserve">DATE </w:t>
            </w:r>
            <w:r w:rsidDel="00000000" w:rsidR="00000000" w:rsidRPr="00000000">
              <w:rPr>
                <w:rtl w:val="0"/>
              </w:rPr>
            </w:r>
          </w:p>
          <w:p w:rsidR="00000000" w:rsidDel="00000000" w:rsidP="00000000" w:rsidRDefault="00000000" w:rsidRPr="00000000" w14:paraId="00000011">
            <w:pPr>
              <w:jc w:val="left"/>
              <w:rPr>
                <w:sz w:val="24"/>
                <w:szCs w:val="24"/>
              </w:rPr>
            </w:pPr>
            <w:r w:rsidDel="00000000" w:rsidR="00000000" w:rsidRPr="00000000">
              <w:rPr>
                <w:b w:val="1"/>
                <w:sz w:val="24"/>
                <w:szCs w:val="24"/>
                <w:rtl w:val="0"/>
              </w:rPr>
              <w:t xml:space="preserve">COMPLETED </w:t>
            </w:r>
            <w:r w:rsidDel="00000000" w:rsidR="00000000" w:rsidRPr="00000000">
              <w:rPr>
                <w:rtl w:val="0"/>
              </w:rPr>
            </w:r>
          </w:p>
        </w:tc>
      </w:tr>
      <w:tr>
        <w:trPr>
          <w:cantSplit w:val="0"/>
          <w:trHeight w:val="31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ind w:left="4" w:firstLine="0"/>
              <w:jc w:val="left"/>
              <w:rPr>
                <w:sz w:val="24"/>
                <w:szCs w:val="24"/>
              </w:rPr>
            </w:pPr>
            <w:r w:rsidDel="00000000" w:rsidR="00000000" w:rsidRPr="00000000">
              <w:rPr>
                <w:sz w:val="24"/>
                <w:szCs w:val="24"/>
                <w:rtl w:val="0"/>
              </w:rPr>
              <w:t xml:space="preserve">6 months prior to the date of the CME activity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spacing w:after="17" w:lineRule="auto"/>
              <w:ind w:left="1" w:firstLine="0"/>
              <w:jc w:val="left"/>
              <w:rPr>
                <w:sz w:val="24"/>
                <w:szCs w:val="24"/>
              </w:rPr>
            </w:pPr>
            <w:r w:rsidDel="00000000" w:rsidR="00000000" w:rsidRPr="00000000">
              <w:rPr>
                <w:b w:val="1"/>
                <w:sz w:val="24"/>
                <w:szCs w:val="24"/>
                <w:rtl w:val="0"/>
              </w:rPr>
              <w:t xml:space="preserve">Financial Disclosures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center" w:leader="none" w:pos="411"/>
                <w:tab w:val="center" w:leader="none" w:pos="2738"/>
              </w:tabs>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Planning committee, faculty, course director(s) must complete disclosure before the planning stage for the meeting.</w:t>
            </w:r>
            <w:r w:rsidDel="00000000" w:rsidR="00000000" w:rsidRPr="00000000">
              <w:rPr>
                <w:sz w:val="24"/>
                <w:szCs w:val="24"/>
                <w:rtl w:val="0"/>
              </w:rPr>
              <w:t xml:space="preserve"> </w:t>
            </w:r>
            <w:hyperlink r:id="rId8">
              <w:r w:rsidDel="00000000" w:rsidR="00000000" w:rsidRPr="00000000">
                <w:rPr>
                  <w:color w:val="0563c1"/>
                  <w:sz w:val="24"/>
                  <w:szCs w:val="24"/>
                  <w:u w:val="single"/>
                  <w:rtl w:val="0"/>
                </w:rPr>
                <w:t xml:space="preserve">https://asmbs.org/financial</w:t>
              </w:r>
            </w:hyperlink>
            <w:hyperlink r:id="rId9">
              <w:r w:rsidDel="00000000" w:rsidR="00000000" w:rsidRPr="00000000">
                <w:rPr>
                  <w:color w:val="0000ff"/>
                  <w:sz w:val="24"/>
                  <w:szCs w:val="24"/>
                  <w:u w:val="single"/>
                  <w:rtl w:val="0"/>
                </w:rPr>
                <w:t xml:space="preserve">-relationship-disclosureform</w:t>
              </w:r>
            </w:hyperlink>
            <w:hyperlink r:id="rId10">
              <w:r w:rsidDel="00000000" w:rsidR="00000000" w:rsidRPr="00000000">
                <w:rPr>
                  <w:sz w:val="24"/>
                  <w:szCs w:val="24"/>
                  <w:rtl w:val="0"/>
                </w:rPr>
                <w:t xml:space="preserve"> </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Ensure all completed disclosures have been submitted to ASMBS including all activity planners and confirmed speakers.</w:t>
            </w:r>
          </w:p>
          <w:p w:rsidR="00000000" w:rsidDel="00000000" w:rsidP="00000000" w:rsidRDefault="00000000" w:rsidRPr="00000000" w14:paraId="00000016">
            <w:pPr>
              <w:numPr>
                <w:ilvl w:val="0"/>
                <w:numId w:val="6"/>
              </w:numPr>
              <w:spacing w:line="251" w:lineRule="auto"/>
              <w:ind w:left="720" w:hanging="360"/>
              <w:jc w:val="left"/>
              <w:rPr>
                <w:sz w:val="24"/>
                <w:szCs w:val="24"/>
              </w:rPr>
            </w:pPr>
            <w:r w:rsidDel="00000000" w:rsidR="00000000" w:rsidRPr="00000000">
              <w:rPr>
                <w:sz w:val="24"/>
                <w:szCs w:val="24"/>
                <w:rtl w:val="0"/>
              </w:rPr>
              <w:t xml:space="preserve">Refusal to resolve conflicts will result in withdrawal of invitation to participate. </w:t>
            </w:r>
          </w:p>
          <w:p w:rsidR="00000000" w:rsidDel="00000000" w:rsidP="00000000" w:rsidRDefault="00000000" w:rsidRPr="00000000" w14:paraId="0000001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147"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Complete disclosure report </w:t>
            </w:r>
            <w:r w:rsidDel="00000000" w:rsidR="00000000" w:rsidRPr="00000000">
              <w:rPr>
                <w:sz w:val="24"/>
                <w:szCs w:val="24"/>
                <w:rtl w:val="0"/>
              </w:rPr>
              <w:t xml:space="preserve">MUST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be included in final program, website, flyers, and promotional emails. </w:t>
            </w:r>
            <w:r w:rsidDel="00000000" w:rsidR="00000000" w:rsidRPr="00000000">
              <w:rPr>
                <w:sz w:val="24"/>
                <w:szCs w:val="24"/>
                <w:rtl w:val="0"/>
              </w:rPr>
              <w:t xml:space="preserve">The Chapter’s method must be shared with ASMBS for proof.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jc w:val="left"/>
              <w:rPr>
                <w:sz w:val="24"/>
                <w:szCs w:val="24"/>
              </w:rPr>
            </w:pPr>
            <w:r w:rsidDel="00000000" w:rsidR="00000000" w:rsidRPr="00000000">
              <w:rPr>
                <w:sz w:val="24"/>
                <w:szCs w:val="24"/>
                <w:rtl w:val="0"/>
              </w:rPr>
              <w:t xml:space="preserve">State Chapter and ASMBS CME Department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1A">
            <w:pPr>
              <w:jc w:val="left"/>
              <w:rPr>
                <w:sz w:val="24"/>
                <w:szCs w:val="24"/>
              </w:rPr>
            </w:pPr>
            <w:r w:rsidDel="00000000" w:rsidR="00000000" w:rsidRPr="00000000">
              <w:rPr>
                <w:rtl w:val="0"/>
              </w:rPr>
            </w:r>
          </w:p>
          <w:p w:rsidR="00000000" w:rsidDel="00000000" w:rsidP="00000000" w:rsidRDefault="00000000" w:rsidRPr="00000000" w14:paraId="0000001B">
            <w:pPr>
              <w:jc w:val="left"/>
              <w:rPr>
                <w:sz w:val="24"/>
                <w:szCs w:val="24"/>
              </w:rPr>
            </w:pPr>
            <w:r w:rsidDel="00000000" w:rsidR="00000000" w:rsidRPr="00000000">
              <w:rPr>
                <w:rtl w:val="0"/>
              </w:rPr>
            </w:r>
          </w:p>
        </w:tc>
      </w:tr>
      <w:tr>
        <w:trPr>
          <w:cantSplit w:val="0"/>
          <w:trHeight w:val="31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ind w:left="4" w:firstLine="0"/>
              <w:jc w:val="left"/>
              <w:rPr>
                <w:sz w:val="24"/>
                <w:szCs w:val="24"/>
              </w:rPr>
            </w:pPr>
            <w:r w:rsidDel="00000000" w:rsidR="00000000" w:rsidRPr="00000000">
              <w:rPr>
                <w:sz w:val="24"/>
                <w:szCs w:val="24"/>
                <w:rtl w:val="0"/>
              </w:rPr>
              <w:t xml:space="preserve">6 months prior to the date of the CME activity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spacing w:after="18" w:lineRule="auto"/>
              <w:ind w:left="1" w:firstLine="0"/>
              <w:jc w:val="left"/>
              <w:rPr>
                <w:sz w:val="24"/>
                <w:szCs w:val="24"/>
              </w:rPr>
            </w:pPr>
            <w:r w:rsidDel="00000000" w:rsidR="00000000" w:rsidRPr="00000000">
              <w:rPr>
                <w:b w:val="1"/>
                <w:sz w:val="24"/>
                <w:szCs w:val="24"/>
                <w:rtl w:val="0"/>
              </w:rPr>
              <w:t xml:space="preserve">Applications </w:t>
            </w:r>
            <w:r w:rsidDel="00000000" w:rsidR="00000000" w:rsidRPr="00000000">
              <w:rPr>
                <w:rtl w:val="0"/>
              </w:rPr>
            </w:r>
          </w:p>
          <w:p w:rsidR="00000000" w:rsidDel="00000000" w:rsidP="00000000" w:rsidRDefault="00000000" w:rsidRPr="00000000" w14:paraId="0000001E">
            <w:pPr>
              <w:spacing w:line="271" w:lineRule="auto"/>
              <w:ind w:right="100"/>
              <w:jc w:val="left"/>
              <w:rPr>
                <w:sz w:val="24"/>
                <w:szCs w:val="24"/>
              </w:rPr>
            </w:pPr>
            <w:r w:rsidDel="00000000" w:rsidR="00000000" w:rsidRPr="00000000">
              <w:rPr>
                <w:sz w:val="24"/>
                <w:szCs w:val="24"/>
                <w:rtl w:val="0"/>
              </w:rPr>
              <w:t xml:space="preserve">Submit letter of intent and joint providership agreement by E-mail. Include: </w:t>
            </w:r>
          </w:p>
          <w:p w:rsidR="00000000" w:rsidDel="00000000" w:rsidP="00000000" w:rsidRDefault="00000000" w:rsidRPr="00000000" w14:paraId="000000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1" w:lineRule="auto"/>
              <w:ind w:left="720" w:right="10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Disclosures of all faculty, course directors and planning committee members </w:t>
            </w:r>
          </w:p>
          <w:p w:rsidR="00000000" w:rsidDel="00000000" w:rsidP="00000000" w:rsidRDefault="00000000" w:rsidRPr="00000000" w14:paraId="00000020">
            <w:pPr>
              <w:spacing w:after="24" w:line="240" w:lineRule="auto"/>
              <w:jc w:val="left"/>
              <w:rPr>
                <w:sz w:val="24"/>
                <w:szCs w:val="24"/>
              </w:rPr>
            </w:pPr>
            <w:hyperlink r:id="rId11">
              <w:r w:rsidDel="00000000" w:rsidR="00000000" w:rsidRPr="00000000">
                <w:rPr>
                  <w:color w:val="0563c1"/>
                  <w:sz w:val="24"/>
                  <w:szCs w:val="24"/>
                  <w:u w:val="single"/>
                  <w:rtl w:val="0"/>
                </w:rPr>
                <w:t xml:space="preserve">https://asmbs.org/financial</w:t>
              </w:r>
            </w:hyperlink>
            <w:hyperlink r:id="rId12">
              <w:r w:rsidDel="00000000" w:rsidR="00000000" w:rsidRPr="00000000">
                <w:rPr>
                  <w:color w:val="0000ff"/>
                  <w:sz w:val="24"/>
                  <w:szCs w:val="24"/>
                  <w:u w:val="single"/>
                  <w:rtl w:val="0"/>
                </w:rPr>
                <w:t xml:space="preserve">-relationshipdisclosure-form</w:t>
              </w:r>
            </w:hyperlink>
            <w:hyperlink r:id="rId13">
              <w:r w:rsidDel="00000000" w:rsidR="00000000" w:rsidRPr="00000000">
                <w:rPr>
                  <w:sz w:val="24"/>
                  <w:szCs w:val="24"/>
                  <w:rtl w:val="0"/>
                </w:rPr>
                <w:t xml:space="preserve"> </w:t>
              </w:r>
            </w:hyperlink>
            <w:r w:rsidDel="00000000" w:rsidR="00000000" w:rsidRPr="00000000">
              <w:rPr>
                <w:sz w:val="24"/>
                <w:szCs w:val="24"/>
                <w:rtl w:val="0"/>
              </w:rPr>
              <w:t xml:space="preserve"> </w:t>
            </w:r>
          </w:p>
          <w:p w:rsidR="00000000" w:rsidDel="00000000" w:rsidP="00000000" w:rsidRDefault="00000000" w:rsidRPr="00000000" w14:paraId="0000002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3" w:lineRule="auto"/>
              <w:ind w:left="720" w:right="147"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Draft program agenda </w:t>
            </w:r>
          </w:p>
          <w:p w:rsidR="00000000" w:rsidDel="00000000" w:rsidP="00000000" w:rsidRDefault="00000000" w:rsidRPr="00000000" w14:paraId="0000002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3" w:lineRule="auto"/>
              <w:ind w:left="720" w:right="147"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Preliminary budget </w:t>
            </w:r>
          </w:p>
          <w:p w:rsidR="00000000" w:rsidDel="00000000" w:rsidP="00000000" w:rsidRDefault="00000000" w:rsidRPr="00000000" w14:paraId="0000002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3" w:lineRule="auto"/>
              <w:ind w:left="720" w:right="147"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Document initial faculty contact </w:t>
            </w:r>
          </w:p>
          <w:p w:rsidR="00000000" w:rsidDel="00000000" w:rsidP="00000000" w:rsidRDefault="00000000" w:rsidRPr="00000000" w14:paraId="0000002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3" w:lineRule="auto"/>
              <w:ind w:left="720" w:right="147"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Course director, faculty, and planning committee CVs</w:t>
            </w:r>
          </w:p>
          <w:p w:rsidR="00000000" w:rsidDel="00000000" w:rsidP="00000000" w:rsidRDefault="00000000" w:rsidRPr="00000000" w14:paraId="00000025">
            <w:pPr>
              <w:spacing w:line="273" w:lineRule="auto"/>
              <w:ind w:right="147"/>
              <w:jc w:val="left"/>
              <w:rPr>
                <w:sz w:val="24"/>
                <w:szCs w:val="24"/>
              </w:rPr>
            </w:pPr>
            <w:r w:rsidDel="00000000" w:rsidR="00000000" w:rsidRPr="00000000">
              <w:rPr>
                <w:sz w:val="24"/>
                <w:szCs w:val="24"/>
                <w:rtl w:val="0"/>
              </w:rPr>
              <w:t xml:space="preserve">Once approved, state chapter liaison will provide the full application. Submit required documents by E-mail. </w:t>
            </w:r>
          </w:p>
          <w:p w:rsidR="00000000" w:rsidDel="00000000" w:rsidP="00000000" w:rsidRDefault="00000000" w:rsidRPr="00000000" w14:paraId="00000026">
            <w:pPr>
              <w:spacing w:line="273" w:lineRule="auto"/>
              <w:ind w:right="147"/>
              <w:jc w:val="left"/>
              <w:rPr>
                <w:sz w:val="24"/>
                <w:szCs w:val="24"/>
              </w:rPr>
            </w:pPr>
            <w:r w:rsidDel="00000000" w:rsidR="00000000" w:rsidRPr="00000000">
              <w:rPr>
                <w:sz w:val="24"/>
                <w:szCs w:val="24"/>
                <w:rtl w:val="0"/>
              </w:rPr>
              <w:t xml:space="preserve">Include:</w:t>
            </w:r>
          </w:p>
          <w:p w:rsidR="00000000" w:rsidDel="00000000" w:rsidP="00000000" w:rsidRDefault="00000000" w:rsidRPr="00000000" w14:paraId="0000002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3" w:lineRule="auto"/>
              <w:ind w:left="720" w:right="147"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sz w:val="24"/>
                <w:szCs w:val="24"/>
                <w:rtl w:val="0"/>
              </w:rPr>
              <w:t xml:space="preserve">$200 non-refundable application fee (check or card payment)</w:t>
            </w:r>
          </w:p>
          <w:p w:rsidR="00000000" w:rsidDel="00000000" w:rsidP="00000000" w:rsidRDefault="00000000" w:rsidRPr="00000000" w14:paraId="0000002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3" w:lineRule="auto"/>
              <w:ind w:left="720" w:right="147"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Finalized Agenda with speakers and their contact information.</w:t>
            </w:r>
          </w:p>
          <w:p w:rsidR="00000000" w:rsidDel="00000000" w:rsidP="00000000" w:rsidRDefault="00000000" w:rsidRPr="00000000" w14:paraId="0000002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3" w:lineRule="auto"/>
              <w:ind w:left="720" w:right="147"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List of commercial support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jc w:val="left"/>
              <w:rPr>
                <w:sz w:val="24"/>
                <w:szCs w:val="24"/>
              </w:rPr>
            </w:pPr>
            <w:r w:rsidDel="00000000" w:rsidR="00000000" w:rsidRPr="00000000">
              <w:rPr>
                <w:sz w:val="24"/>
                <w:szCs w:val="24"/>
                <w:rtl w:val="0"/>
              </w:rPr>
              <w:t xml:space="preserve">State Chapter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jc w:val="left"/>
              <w:rPr>
                <w:sz w:val="24"/>
                <w:szCs w:val="24"/>
              </w:rPr>
            </w:pPr>
            <w:r w:rsidDel="00000000" w:rsidR="00000000" w:rsidRPr="00000000">
              <w:rPr>
                <w:rtl w:val="0"/>
              </w:rPr>
            </w:r>
          </w:p>
        </w:tc>
      </w:tr>
      <w:tr>
        <w:trPr>
          <w:cantSplit w:val="0"/>
          <w:trHeight w:val="10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ind w:left="4" w:firstLine="0"/>
              <w:jc w:val="left"/>
              <w:rPr>
                <w:sz w:val="24"/>
                <w:szCs w:val="24"/>
              </w:rPr>
            </w:pPr>
            <w:r w:rsidDel="00000000" w:rsidR="00000000" w:rsidRPr="00000000">
              <w:rPr>
                <w:sz w:val="24"/>
                <w:szCs w:val="24"/>
                <w:rtl w:val="0"/>
              </w:rPr>
              <w:t xml:space="preserve">6 Months prior to CME activity 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17" w:lineRule="auto"/>
              <w:ind w:left="1" w:firstLine="0"/>
              <w:jc w:val="left"/>
              <w:rPr>
                <w:sz w:val="24"/>
                <w:szCs w:val="24"/>
              </w:rPr>
            </w:pPr>
            <w:r w:rsidDel="00000000" w:rsidR="00000000" w:rsidRPr="00000000">
              <w:rPr>
                <w:b w:val="1"/>
                <w:sz w:val="24"/>
                <w:szCs w:val="24"/>
                <w:rtl w:val="0"/>
              </w:rPr>
              <w:t xml:space="preserve">Program Planning Correspondence </w:t>
            </w:r>
            <w:r w:rsidDel="00000000" w:rsidR="00000000" w:rsidRPr="00000000">
              <w:rPr>
                <w:rtl w:val="0"/>
              </w:rPr>
            </w:r>
          </w:p>
          <w:p w:rsidR="00000000" w:rsidDel="00000000" w:rsidP="00000000" w:rsidRDefault="00000000" w:rsidRPr="00000000" w14:paraId="0000002E">
            <w:pPr>
              <w:numPr>
                <w:ilvl w:val="0"/>
                <w:numId w:val="2"/>
              </w:numPr>
              <w:ind w:left="720" w:hanging="360"/>
              <w:jc w:val="left"/>
              <w:rPr>
                <w:sz w:val="24"/>
                <w:szCs w:val="24"/>
                <w:u w:val="none"/>
              </w:rPr>
            </w:pPr>
            <w:r w:rsidDel="00000000" w:rsidR="00000000" w:rsidRPr="00000000">
              <w:rPr>
                <w:sz w:val="24"/>
                <w:szCs w:val="24"/>
                <w:rtl w:val="0"/>
              </w:rPr>
              <w:t xml:space="preserve">Send copies of all educational program planning materials and correspondence to ASMBS CME Department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jc w:val="left"/>
              <w:rPr>
                <w:sz w:val="24"/>
                <w:szCs w:val="24"/>
              </w:rPr>
            </w:pPr>
            <w:r w:rsidDel="00000000" w:rsidR="00000000" w:rsidRPr="00000000">
              <w:rPr>
                <w:sz w:val="24"/>
                <w:szCs w:val="24"/>
                <w:rtl w:val="0"/>
              </w:rPr>
              <w:t xml:space="preserve">State Chapter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jc w:val="left"/>
              <w:rPr>
                <w:sz w:val="24"/>
                <w:szCs w:val="24"/>
              </w:rPr>
            </w:pPr>
            <w:r w:rsidDel="00000000" w:rsidR="00000000" w:rsidRPr="00000000">
              <w:rPr>
                <w:sz w:val="24"/>
                <w:szCs w:val="24"/>
                <w:rtl w:val="0"/>
              </w:rPr>
              <w:t xml:space="preserve"> </w:t>
            </w:r>
          </w:p>
        </w:tc>
      </w:tr>
      <w:tr>
        <w:trPr>
          <w:cantSplit w:val="0"/>
          <w:trHeight w:val="20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ind w:left="4" w:firstLine="0"/>
              <w:jc w:val="left"/>
              <w:rPr>
                <w:sz w:val="24"/>
                <w:szCs w:val="24"/>
              </w:rPr>
            </w:pPr>
            <w:r w:rsidDel="00000000" w:rsidR="00000000" w:rsidRPr="00000000">
              <w:rPr>
                <w:sz w:val="24"/>
                <w:szCs w:val="24"/>
                <w:rtl w:val="0"/>
              </w:rPr>
              <w:t xml:space="preserve">As soon as material is in draft /ongoing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after="17" w:lineRule="auto"/>
              <w:ind w:left="1" w:firstLine="0"/>
              <w:jc w:val="left"/>
              <w:rPr>
                <w:sz w:val="24"/>
                <w:szCs w:val="24"/>
              </w:rPr>
            </w:pPr>
            <w:r w:rsidDel="00000000" w:rsidR="00000000" w:rsidRPr="00000000">
              <w:rPr>
                <w:b w:val="1"/>
                <w:sz w:val="24"/>
                <w:szCs w:val="24"/>
                <w:rtl w:val="0"/>
              </w:rPr>
              <w:t xml:space="preserve">Advance Promotional Materials </w:t>
            </w:r>
            <w:r w:rsidDel="00000000" w:rsidR="00000000" w:rsidRPr="00000000">
              <w:rPr>
                <w:rtl w:val="0"/>
              </w:rPr>
            </w:r>
          </w:p>
          <w:p w:rsidR="00000000" w:rsidDel="00000000" w:rsidP="00000000" w:rsidRDefault="00000000" w:rsidRPr="00000000" w14:paraId="00000033">
            <w:pPr>
              <w:spacing w:after="19" w:line="244" w:lineRule="auto"/>
              <w:jc w:val="left"/>
              <w:rPr>
                <w:sz w:val="24"/>
                <w:szCs w:val="24"/>
              </w:rPr>
            </w:pPr>
            <w:r w:rsidDel="00000000" w:rsidR="00000000" w:rsidRPr="00000000">
              <w:rPr>
                <w:sz w:val="24"/>
                <w:szCs w:val="24"/>
                <w:rtl w:val="0"/>
              </w:rPr>
              <w:t xml:space="preserve">Receive approval of ALL advance promotional materials from ASMBS CME Department.  Materials must include: </w:t>
            </w:r>
          </w:p>
          <w:p w:rsidR="00000000" w:rsidDel="00000000" w:rsidP="00000000" w:rsidRDefault="00000000" w:rsidRPr="00000000" w14:paraId="000000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229"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Course learning objectives</w:t>
            </w:r>
          </w:p>
          <w:p w:rsidR="00000000" w:rsidDel="00000000" w:rsidP="00000000" w:rsidRDefault="00000000" w:rsidRPr="00000000" w14:paraId="000000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229"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Target audience</w:t>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229"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Meeting agenda and instruction methods</w:t>
            </w:r>
          </w:p>
          <w:p w:rsidR="00000000" w:rsidDel="00000000" w:rsidP="00000000" w:rsidRDefault="00000000" w:rsidRPr="00000000" w14:paraId="000000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229"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Accreditation statement and Joint-Providership statement as well as CME awarded (determined by ASMBS upon receipt of final meeting agenda):  </w:t>
            </w:r>
            <w:hyperlink r:id="rId14">
              <w:r w:rsidDel="00000000" w:rsidR="00000000" w:rsidRPr="00000000">
                <w:rPr>
                  <w:rFonts w:ascii="Cambria" w:cs="Cambria" w:eastAsia="Cambria" w:hAnsi="Cambria"/>
                  <w:b w:val="0"/>
                  <w:i w:val="0"/>
                  <w:smallCaps w:val="0"/>
                  <w:strike w:val="0"/>
                  <w:color w:val="0563c1"/>
                  <w:sz w:val="24"/>
                  <w:szCs w:val="24"/>
                  <w:u w:val="single"/>
                  <w:shd w:fill="auto" w:val="clear"/>
                  <w:vertAlign w:val="baseline"/>
                  <w:rtl w:val="0"/>
                </w:rPr>
                <w:t xml:space="preserve">https://asmbs.org/professional-education/cme-policies</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229"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Faculty list</w:t>
            </w:r>
          </w:p>
          <w:p w:rsidR="00000000" w:rsidDel="00000000" w:rsidP="00000000" w:rsidRDefault="00000000" w:rsidRPr="00000000" w14:paraId="000000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229"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Financial disclosure report with all relationships mitigated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jc w:val="both"/>
              <w:rPr>
                <w:sz w:val="24"/>
                <w:szCs w:val="24"/>
              </w:rPr>
            </w:pPr>
            <w:r w:rsidDel="00000000" w:rsidR="00000000" w:rsidRPr="00000000">
              <w:rPr>
                <w:sz w:val="24"/>
                <w:szCs w:val="24"/>
                <w:rtl w:val="0"/>
              </w:rPr>
              <w:t xml:space="preserve">State Chapter and ASMBS  </w:t>
            </w:r>
          </w:p>
          <w:p w:rsidR="00000000" w:rsidDel="00000000" w:rsidP="00000000" w:rsidRDefault="00000000" w:rsidRPr="00000000" w14:paraId="0000003B">
            <w:pPr>
              <w:jc w:val="both"/>
              <w:rPr>
                <w:sz w:val="24"/>
                <w:szCs w:val="24"/>
              </w:rPr>
            </w:pPr>
            <w:r w:rsidDel="00000000" w:rsidR="00000000" w:rsidRPr="00000000">
              <w:rPr>
                <w:sz w:val="24"/>
                <w:szCs w:val="24"/>
                <w:rtl w:val="0"/>
              </w:rPr>
              <w:t xml:space="preserve">CME Department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jc w:val="left"/>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3D">
      <w:pPr>
        <w:ind w:left="-360" w:right="12583" w:firstLine="0"/>
        <w:jc w:val="left"/>
        <w:rPr>
          <w:sz w:val="24"/>
          <w:szCs w:val="24"/>
        </w:rPr>
      </w:pPr>
      <w:r w:rsidDel="00000000" w:rsidR="00000000" w:rsidRPr="00000000">
        <w:rPr>
          <w:rtl w:val="0"/>
        </w:rPr>
      </w:r>
    </w:p>
    <w:tbl>
      <w:tblPr>
        <w:tblStyle w:val="Table3"/>
        <w:tblW w:w="12763.999999999998" w:type="dxa"/>
        <w:jc w:val="left"/>
        <w:tblInd w:w="811.0" w:type="dxa"/>
        <w:tblLayout w:type="fixed"/>
        <w:tblLook w:val="0400"/>
      </w:tblPr>
      <w:tblGrid>
        <w:gridCol w:w="2740"/>
        <w:gridCol w:w="6237"/>
        <w:gridCol w:w="1921"/>
        <w:gridCol w:w="1866"/>
        <w:tblGridChange w:id="0">
          <w:tblGrid>
            <w:gridCol w:w="2740"/>
            <w:gridCol w:w="6237"/>
            <w:gridCol w:w="1921"/>
            <w:gridCol w:w="1866"/>
          </w:tblGrid>
        </w:tblGridChange>
      </w:tblGrid>
      <w:tr>
        <w:trPr>
          <w:cantSplit w:val="0"/>
          <w:trHeight w:val="184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ind w:left="5" w:firstLine="0"/>
              <w:jc w:val="left"/>
              <w:rPr>
                <w:sz w:val="24"/>
                <w:szCs w:val="24"/>
              </w:rPr>
            </w:pPr>
            <w:r w:rsidDel="00000000" w:rsidR="00000000" w:rsidRPr="00000000">
              <w:rPr>
                <w:sz w:val="24"/>
                <w:szCs w:val="24"/>
                <w:rtl w:val="0"/>
              </w:rPr>
              <w:t xml:space="preserve">2-4 months prior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after="18" w:lineRule="auto"/>
              <w:ind w:left="1" w:firstLine="0"/>
              <w:jc w:val="left"/>
              <w:rPr>
                <w:sz w:val="24"/>
                <w:szCs w:val="24"/>
              </w:rPr>
            </w:pPr>
            <w:r w:rsidDel="00000000" w:rsidR="00000000" w:rsidRPr="00000000">
              <w:rPr>
                <w:b w:val="1"/>
                <w:sz w:val="24"/>
                <w:szCs w:val="24"/>
                <w:rtl w:val="0"/>
              </w:rPr>
              <w:t xml:space="preserve">Commercial Support Letters of Agreement </w:t>
            </w:r>
            <w:r w:rsidDel="00000000" w:rsidR="00000000" w:rsidRPr="00000000">
              <w:rPr>
                <w:rtl w:val="0"/>
              </w:rPr>
            </w:r>
          </w:p>
          <w:p w:rsidR="00000000" w:rsidDel="00000000" w:rsidP="00000000" w:rsidRDefault="00000000" w:rsidRPr="00000000" w14:paraId="00000040">
            <w:pPr>
              <w:numPr>
                <w:ilvl w:val="0"/>
                <w:numId w:val="10"/>
              </w:numPr>
              <w:spacing w:after="38" w:line="240" w:lineRule="auto"/>
              <w:ind w:left="540" w:hanging="360"/>
              <w:jc w:val="left"/>
              <w:rPr>
                <w:sz w:val="24"/>
                <w:szCs w:val="24"/>
              </w:rPr>
            </w:pPr>
            <w:r w:rsidDel="00000000" w:rsidR="00000000" w:rsidRPr="00000000">
              <w:rPr>
                <w:sz w:val="24"/>
                <w:szCs w:val="24"/>
                <w:rtl w:val="0"/>
              </w:rPr>
              <w:t xml:space="preserve">Send Letters of Agreement (LOA) to commercial supporters for contact information and signature. Submit collected LOA to ASMBS. LOA must be signed by both the State Chapter and the commercial supporter. Must include monetary amounts on LOA.</w:t>
            </w:r>
          </w:p>
          <w:p w:rsidR="00000000" w:rsidDel="00000000" w:rsidP="00000000" w:rsidRDefault="00000000" w:rsidRPr="00000000" w14:paraId="00000041">
            <w:pPr>
              <w:numPr>
                <w:ilvl w:val="0"/>
                <w:numId w:val="10"/>
              </w:numPr>
              <w:ind w:left="540" w:hanging="360"/>
              <w:jc w:val="left"/>
              <w:rPr>
                <w:sz w:val="24"/>
                <w:szCs w:val="24"/>
              </w:rPr>
            </w:pPr>
            <w:r w:rsidDel="00000000" w:rsidR="00000000" w:rsidRPr="00000000">
              <w:rPr>
                <w:sz w:val="24"/>
                <w:szCs w:val="24"/>
                <w:rtl w:val="0"/>
              </w:rPr>
              <w:t xml:space="preserve">Prepare listing of companies for acknowledgement in program book.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jc w:val="left"/>
              <w:rPr>
                <w:sz w:val="24"/>
                <w:szCs w:val="24"/>
              </w:rPr>
            </w:pPr>
            <w:r w:rsidDel="00000000" w:rsidR="00000000" w:rsidRPr="00000000">
              <w:rPr>
                <w:sz w:val="24"/>
                <w:szCs w:val="24"/>
                <w:rtl w:val="0"/>
              </w:rPr>
              <w:t xml:space="preserve">State Chapter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jc w:val="left"/>
              <w:rPr>
                <w:sz w:val="24"/>
                <w:szCs w:val="24"/>
              </w:rPr>
            </w:pPr>
            <w:r w:rsidDel="00000000" w:rsidR="00000000" w:rsidRPr="00000000">
              <w:rPr>
                <w:sz w:val="24"/>
                <w:szCs w:val="24"/>
                <w:rtl w:val="0"/>
              </w:rPr>
              <w:t xml:space="preserve"> </w:t>
            </w:r>
          </w:p>
        </w:tc>
      </w:tr>
      <w:tr>
        <w:trPr>
          <w:cantSplit w:val="0"/>
          <w:trHeight w:val="184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ind w:left="5" w:firstLine="0"/>
              <w:jc w:val="left"/>
              <w:rPr>
                <w:sz w:val="24"/>
                <w:szCs w:val="24"/>
              </w:rPr>
            </w:pPr>
            <w:r w:rsidDel="00000000" w:rsidR="00000000" w:rsidRPr="00000000">
              <w:rPr>
                <w:sz w:val="24"/>
                <w:szCs w:val="24"/>
                <w:rtl w:val="0"/>
              </w:rPr>
              <w:t xml:space="preserve">1-2 months prior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after="17" w:lineRule="auto"/>
              <w:ind w:left="1" w:firstLine="0"/>
              <w:jc w:val="left"/>
              <w:rPr>
                <w:sz w:val="24"/>
                <w:szCs w:val="24"/>
              </w:rPr>
            </w:pPr>
            <w:r w:rsidDel="00000000" w:rsidR="00000000" w:rsidRPr="00000000">
              <w:rPr>
                <w:b w:val="1"/>
                <w:sz w:val="24"/>
                <w:szCs w:val="24"/>
                <w:rtl w:val="0"/>
              </w:rPr>
              <w:t xml:space="preserve">Final Program </w:t>
            </w:r>
            <w:r w:rsidDel="00000000" w:rsidR="00000000" w:rsidRPr="00000000">
              <w:rPr>
                <w:rtl w:val="0"/>
              </w:rPr>
            </w:r>
          </w:p>
          <w:p w:rsidR="00000000" w:rsidDel="00000000" w:rsidP="00000000" w:rsidRDefault="00000000" w:rsidRPr="00000000" w14:paraId="00000046">
            <w:pPr>
              <w:ind w:right="549"/>
              <w:jc w:val="both"/>
              <w:rPr>
                <w:sz w:val="24"/>
                <w:szCs w:val="24"/>
              </w:rPr>
            </w:pPr>
            <w:r w:rsidDel="00000000" w:rsidR="00000000" w:rsidRPr="00000000">
              <w:rPr>
                <w:sz w:val="24"/>
                <w:szCs w:val="24"/>
                <w:rtl w:val="0"/>
              </w:rPr>
              <w:t xml:space="preserve">Receive approval from the ASMBS prior to printing. Be sure the final program book includes:</w:t>
            </w:r>
          </w:p>
          <w:p w:rsidR="00000000" w:rsidDel="00000000" w:rsidP="00000000" w:rsidRDefault="00000000" w:rsidRPr="00000000" w14:paraId="0000004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549"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Learning objectives</w:t>
            </w:r>
          </w:p>
          <w:p w:rsidR="00000000" w:rsidDel="00000000" w:rsidP="00000000" w:rsidRDefault="00000000" w:rsidRPr="00000000" w14:paraId="0000004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549"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sz w:val="24"/>
                <w:szCs w:val="24"/>
                <w:rtl w:val="0"/>
              </w:rPr>
              <w:t xml:space="preserve">Meeting agenda</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549"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Accreditation statement </w:t>
            </w:r>
          </w:p>
          <w:p w:rsidR="00000000" w:rsidDel="00000000" w:rsidP="00000000" w:rsidRDefault="00000000" w:rsidRPr="00000000" w14:paraId="0000004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549"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Listing of commercial support </w:t>
            </w:r>
          </w:p>
          <w:p w:rsidR="00000000" w:rsidDel="00000000" w:rsidP="00000000" w:rsidRDefault="00000000" w:rsidRPr="00000000" w14:paraId="0000004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549"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Financial Disclosure Report</w:t>
            </w:r>
          </w:p>
          <w:p w:rsidR="00000000" w:rsidDel="00000000" w:rsidP="00000000" w:rsidRDefault="00000000" w:rsidRPr="00000000" w14:paraId="0000004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549" w:hanging="360"/>
              <w:jc w:val="both"/>
              <w:rPr>
                <w:sz w:val="24"/>
                <w:szCs w:val="24"/>
                <w:u w:val="none"/>
              </w:rPr>
            </w:pPr>
            <w:r w:rsidDel="00000000" w:rsidR="00000000" w:rsidRPr="00000000">
              <w:rPr>
                <w:sz w:val="24"/>
                <w:szCs w:val="24"/>
                <w:rtl w:val="0"/>
              </w:rPr>
              <w:t xml:space="preserve">Commercial support companies listed.</w:t>
            </w:r>
          </w:p>
          <w:p w:rsidR="00000000" w:rsidDel="00000000" w:rsidP="00000000" w:rsidRDefault="00000000" w:rsidRPr="00000000" w14:paraId="0000004D">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1440" w:right="549" w:hanging="360"/>
              <w:jc w:val="both"/>
              <w:rPr>
                <w:sz w:val="24"/>
                <w:szCs w:val="24"/>
                <w:u w:val="none"/>
              </w:rPr>
            </w:pPr>
            <w:r w:rsidDel="00000000" w:rsidR="00000000" w:rsidRPr="00000000">
              <w:rPr>
                <w:sz w:val="24"/>
                <w:szCs w:val="24"/>
                <w:rtl w:val="0"/>
              </w:rPr>
              <w:t xml:space="preserve">DO NOT USE LOGOS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jc w:val="left"/>
              <w:rPr>
                <w:sz w:val="24"/>
                <w:szCs w:val="24"/>
              </w:rPr>
            </w:pPr>
            <w:r w:rsidDel="00000000" w:rsidR="00000000" w:rsidRPr="00000000">
              <w:rPr>
                <w:sz w:val="24"/>
                <w:szCs w:val="24"/>
                <w:rtl w:val="0"/>
              </w:rPr>
              <w:t xml:space="preserve">State Chapter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jc w:val="left"/>
              <w:rPr>
                <w:sz w:val="24"/>
                <w:szCs w:val="24"/>
              </w:rPr>
            </w:pPr>
            <w:r w:rsidDel="00000000" w:rsidR="00000000" w:rsidRPr="00000000">
              <w:rPr>
                <w:sz w:val="24"/>
                <w:szCs w:val="24"/>
                <w:rtl w:val="0"/>
              </w:rPr>
              <w:t xml:space="preserve"> </w:t>
            </w:r>
          </w:p>
        </w:tc>
      </w:tr>
      <w:tr>
        <w:trPr>
          <w:cantSplit w:val="0"/>
          <w:trHeight w:val="24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ind w:left="5" w:firstLine="0"/>
              <w:jc w:val="left"/>
              <w:rPr>
                <w:sz w:val="24"/>
                <w:szCs w:val="24"/>
              </w:rPr>
            </w:pPr>
            <w:r w:rsidDel="00000000" w:rsidR="00000000" w:rsidRPr="00000000">
              <w:rPr>
                <w:sz w:val="24"/>
                <w:szCs w:val="24"/>
                <w:rtl w:val="0"/>
              </w:rPr>
              <w:t xml:space="preserve">3-4 weeks prior </w:t>
            </w:r>
          </w:p>
          <w:p w:rsidR="00000000" w:rsidDel="00000000" w:rsidP="00000000" w:rsidRDefault="00000000" w:rsidRPr="00000000" w14:paraId="00000051">
            <w:pPr>
              <w:ind w:left="5" w:firstLine="0"/>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52">
            <w:pPr>
              <w:ind w:left="5" w:firstLine="0"/>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53">
            <w:pPr>
              <w:ind w:left="5" w:firstLine="0"/>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54">
            <w:pPr>
              <w:ind w:left="5" w:firstLine="0"/>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55">
            <w:pPr>
              <w:ind w:left="5" w:firstLine="0"/>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56">
            <w:pPr>
              <w:ind w:left="5" w:firstLine="0"/>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57">
            <w:pPr>
              <w:ind w:left="5" w:firstLine="0"/>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58">
            <w:pPr>
              <w:ind w:left="5"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spacing w:after="18" w:lineRule="auto"/>
              <w:ind w:left="1" w:firstLine="0"/>
              <w:jc w:val="left"/>
              <w:rPr>
                <w:sz w:val="24"/>
                <w:szCs w:val="24"/>
              </w:rPr>
            </w:pPr>
            <w:r w:rsidDel="00000000" w:rsidR="00000000" w:rsidRPr="00000000">
              <w:rPr>
                <w:b w:val="1"/>
                <w:sz w:val="24"/>
                <w:szCs w:val="24"/>
                <w:rtl w:val="0"/>
              </w:rPr>
              <w:t xml:space="preserve">Collection &amp; Review of Faculty Presentations</w:t>
            </w:r>
            <w:r w:rsidDel="00000000" w:rsidR="00000000" w:rsidRPr="00000000">
              <w:rPr>
                <w:sz w:val="24"/>
                <w:szCs w:val="24"/>
                <w:rtl w:val="0"/>
              </w:rPr>
              <w:t xml:space="preserve"> </w:t>
            </w:r>
          </w:p>
          <w:p w:rsidR="00000000" w:rsidDel="00000000" w:rsidP="00000000" w:rsidRDefault="00000000" w:rsidRPr="00000000" w14:paraId="0000005A">
            <w:pPr>
              <w:numPr>
                <w:ilvl w:val="0"/>
                <w:numId w:val="1"/>
              </w:numPr>
              <w:spacing w:after="38" w:line="240" w:lineRule="auto"/>
              <w:ind w:left="721" w:hanging="360"/>
              <w:jc w:val="left"/>
              <w:rPr>
                <w:sz w:val="24"/>
                <w:szCs w:val="24"/>
              </w:rPr>
            </w:pPr>
            <w:r w:rsidDel="00000000" w:rsidR="00000000" w:rsidRPr="00000000">
              <w:rPr>
                <w:sz w:val="24"/>
                <w:szCs w:val="24"/>
                <w:rtl w:val="0"/>
              </w:rPr>
              <w:t xml:space="preserve">All faculty PowerPoint presentations, and/or any course materials are to be forwarded to the ASMBS CME contact and reviewed for potential conflict of interest and commercial bias.</w:t>
            </w:r>
          </w:p>
          <w:p w:rsidR="00000000" w:rsidDel="00000000" w:rsidP="00000000" w:rsidRDefault="00000000" w:rsidRPr="00000000" w14:paraId="0000005B">
            <w:pPr>
              <w:numPr>
                <w:ilvl w:val="0"/>
                <w:numId w:val="1"/>
              </w:numPr>
              <w:spacing w:after="40" w:line="239" w:lineRule="auto"/>
              <w:ind w:left="721" w:hanging="360"/>
              <w:jc w:val="left"/>
              <w:rPr>
                <w:sz w:val="24"/>
                <w:szCs w:val="24"/>
              </w:rPr>
            </w:pPr>
            <w:r w:rsidDel="00000000" w:rsidR="00000000" w:rsidRPr="00000000">
              <w:rPr>
                <w:sz w:val="24"/>
                <w:szCs w:val="24"/>
                <w:rtl w:val="0"/>
              </w:rPr>
              <w:t xml:space="preserve">ASMBS will work with the presenter and the State Chapter President/Director to resolve any COI.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jc w:val="left"/>
              <w:rPr>
                <w:sz w:val="24"/>
                <w:szCs w:val="24"/>
              </w:rPr>
            </w:pPr>
            <w:r w:rsidDel="00000000" w:rsidR="00000000" w:rsidRPr="00000000">
              <w:rPr>
                <w:sz w:val="24"/>
                <w:szCs w:val="24"/>
                <w:rtl w:val="0"/>
              </w:rPr>
              <w:t xml:space="preserve">State Chapter and ASMBS CME Department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jc w:val="left"/>
              <w:rPr>
                <w:sz w:val="24"/>
                <w:szCs w:val="24"/>
              </w:rPr>
            </w:pPr>
            <w:r w:rsidDel="00000000" w:rsidR="00000000" w:rsidRPr="00000000">
              <w:rPr>
                <w:sz w:val="24"/>
                <w:szCs w:val="24"/>
                <w:rtl w:val="0"/>
              </w:rPr>
              <w:t xml:space="preserve"> </w:t>
            </w:r>
          </w:p>
        </w:tc>
      </w:tr>
      <w:tr>
        <w:trPr>
          <w:cantSplit w:val="0"/>
          <w:trHeight w:val="7095"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05E">
            <w:pPr>
              <w:ind w:left="5" w:firstLine="0"/>
              <w:jc w:val="left"/>
              <w:rPr>
                <w:sz w:val="24"/>
                <w:szCs w:val="24"/>
              </w:rPr>
            </w:pPr>
            <w:r w:rsidDel="00000000" w:rsidR="00000000" w:rsidRPr="00000000">
              <w:rPr>
                <w:sz w:val="24"/>
                <w:szCs w:val="24"/>
                <w:rtl w:val="0"/>
              </w:rPr>
              <w:t xml:space="preserve">7-14 business days after activity </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5F">
            <w:pPr>
              <w:spacing w:after="17" w:lineRule="auto"/>
              <w:ind w:left="1" w:firstLine="0"/>
              <w:jc w:val="left"/>
              <w:rPr>
                <w:sz w:val="24"/>
                <w:szCs w:val="24"/>
              </w:rPr>
            </w:pPr>
            <w:r w:rsidDel="00000000" w:rsidR="00000000" w:rsidRPr="00000000">
              <w:rPr>
                <w:b w:val="1"/>
                <w:sz w:val="24"/>
                <w:szCs w:val="24"/>
                <w:rtl w:val="0"/>
              </w:rPr>
              <w:t xml:space="preserve">Evaluation Form &amp; CME Certificate Processing </w:t>
            </w:r>
            <w:r w:rsidDel="00000000" w:rsidR="00000000" w:rsidRPr="00000000">
              <w:rPr>
                <w:rtl w:val="0"/>
              </w:rPr>
            </w:r>
          </w:p>
          <w:p w:rsidR="00000000" w:rsidDel="00000000" w:rsidP="00000000" w:rsidRDefault="00000000" w:rsidRPr="00000000" w14:paraId="00000060">
            <w:pPr>
              <w:tabs>
                <w:tab w:val="center" w:leader="none" w:pos="411"/>
                <w:tab w:val="center" w:leader="none" w:pos="3240"/>
              </w:tabs>
              <w:jc w:val="left"/>
              <w:rPr>
                <w:sz w:val="24"/>
                <w:szCs w:val="24"/>
              </w:rPr>
            </w:pPr>
            <w:r w:rsidDel="00000000" w:rsidR="00000000" w:rsidRPr="00000000">
              <w:rPr>
                <w:rFonts w:ascii="Calibri" w:cs="Calibri" w:eastAsia="Calibri" w:hAnsi="Calibri"/>
                <w:sz w:val="24"/>
                <w:szCs w:val="24"/>
                <w:rtl w:val="0"/>
              </w:rPr>
              <w:tab/>
            </w:r>
            <w:r w:rsidDel="00000000" w:rsidR="00000000" w:rsidRPr="00000000">
              <w:rPr>
                <w:sz w:val="24"/>
                <w:szCs w:val="24"/>
                <w:rtl w:val="0"/>
              </w:rPr>
              <w:t xml:space="preserve">Send ASMBS the final attendee registration list: First name, last name, credentials, and email address in a MS Excel spreadsheet (All information in separate columns). The following services will be provided by ASMBS for collecting evaluations and providing CME/CE certificates:   </w:t>
            </w:r>
          </w:p>
          <w:p w:rsidR="00000000" w:rsidDel="00000000" w:rsidP="00000000" w:rsidRDefault="00000000" w:rsidRPr="00000000" w14:paraId="00000061">
            <w:pPr>
              <w:numPr>
                <w:ilvl w:val="0"/>
                <w:numId w:val="3"/>
              </w:numPr>
              <w:spacing w:line="246" w:lineRule="auto"/>
              <w:ind w:left="1081" w:hanging="360"/>
              <w:jc w:val="left"/>
              <w:rPr>
                <w:sz w:val="24"/>
                <w:szCs w:val="24"/>
              </w:rPr>
            </w:pPr>
            <w:r w:rsidDel="00000000" w:rsidR="00000000" w:rsidRPr="00000000">
              <w:rPr>
                <w:sz w:val="24"/>
                <w:szCs w:val="24"/>
                <w:rtl w:val="0"/>
              </w:rPr>
              <w:t xml:space="preserve">ASMBS will send an email to the attendees with a direct link for them to complete evaluations following the conclusion of the activity, claim the appropriate number of credit hours, and obtain their CME certificate.</w:t>
            </w:r>
          </w:p>
          <w:p w:rsidR="00000000" w:rsidDel="00000000" w:rsidP="00000000" w:rsidRDefault="00000000" w:rsidRPr="00000000" w14:paraId="00000062">
            <w:pPr>
              <w:numPr>
                <w:ilvl w:val="0"/>
                <w:numId w:val="3"/>
              </w:numPr>
              <w:spacing w:after="27" w:line="242" w:lineRule="auto"/>
              <w:ind w:left="1081" w:hanging="360"/>
              <w:jc w:val="left"/>
              <w:rPr>
                <w:sz w:val="24"/>
                <w:szCs w:val="24"/>
              </w:rPr>
            </w:pPr>
            <w:r w:rsidDel="00000000" w:rsidR="00000000" w:rsidRPr="00000000">
              <w:rPr>
                <w:sz w:val="24"/>
                <w:szCs w:val="24"/>
                <w:rtl w:val="0"/>
              </w:rPr>
              <w:t xml:space="preserve">Integrated health professionals claiming CE credits can obtain an attendance certificate at the time they complete their evaluation; then, about a month post activity, they will receive an official CE certificate from Taylor College.  </w:t>
            </w:r>
          </w:p>
          <w:p w:rsidR="00000000" w:rsidDel="00000000" w:rsidP="00000000" w:rsidRDefault="00000000" w:rsidRPr="00000000" w14:paraId="00000063">
            <w:pPr>
              <w:numPr>
                <w:ilvl w:val="0"/>
                <w:numId w:val="3"/>
              </w:numPr>
              <w:ind w:left="1081" w:hanging="360"/>
              <w:jc w:val="left"/>
              <w:rPr>
                <w:sz w:val="24"/>
                <w:szCs w:val="24"/>
              </w:rPr>
            </w:pPr>
            <w:r w:rsidDel="00000000" w:rsidR="00000000" w:rsidRPr="00000000">
              <w:rPr>
                <w:sz w:val="24"/>
                <w:szCs w:val="24"/>
                <w:rtl w:val="0"/>
              </w:rPr>
              <w:t xml:space="preserve">Any on-site registrations can be sent to ASMBS at the close of registration at the end of each day. Please tell the attendee that it will be 24-48 hours before they will be able to access the evaluation and credit claims site. They will be sent an email when access is available. </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64">
            <w:pPr>
              <w:jc w:val="left"/>
              <w:rPr>
                <w:sz w:val="24"/>
                <w:szCs w:val="24"/>
              </w:rPr>
            </w:pPr>
            <w:r w:rsidDel="00000000" w:rsidR="00000000" w:rsidRPr="00000000">
              <w:rPr>
                <w:sz w:val="24"/>
                <w:szCs w:val="24"/>
                <w:rtl w:val="0"/>
              </w:rPr>
              <w:t xml:space="preserve">State Chapter and ASMBS CME Department</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65">
            <w:pPr>
              <w:jc w:val="left"/>
              <w:rPr>
                <w:sz w:val="24"/>
                <w:szCs w:val="24"/>
              </w:rPr>
            </w:pPr>
            <w:r w:rsidDel="00000000" w:rsidR="00000000" w:rsidRPr="00000000">
              <w:rPr>
                <w:sz w:val="24"/>
                <w:szCs w:val="24"/>
                <w:rtl w:val="0"/>
              </w:rPr>
              <w:t xml:space="preserve"> </w:t>
            </w:r>
          </w:p>
        </w:tc>
      </w:tr>
      <w:tr>
        <w:trPr>
          <w:cantSplit w:val="0"/>
          <w:trHeight w:val="46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ind w:left="5" w:firstLine="0"/>
              <w:jc w:val="left"/>
              <w:rPr>
                <w:sz w:val="24"/>
                <w:szCs w:val="24"/>
              </w:rPr>
            </w:pPr>
            <w:r w:rsidDel="00000000" w:rsidR="00000000" w:rsidRPr="00000000">
              <w:rPr>
                <w:sz w:val="24"/>
                <w:szCs w:val="24"/>
                <w:rtl w:val="0"/>
              </w:rPr>
              <w:t xml:space="preserve">Within 1 month of          post-activity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spacing w:after="18" w:lineRule="auto"/>
              <w:ind w:left="1" w:firstLine="0"/>
              <w:jc w:val="left"/>
              <w:rPr>
                <w:sz w:val="24"/>
                <w:szCs w:val="24"/>
              </w:rPr>
            </w:pPr>
            <w:r w:rsidDel="00000000" w:rsidR="00000000" w:rsidRPr="00000000">
              <w:rPr>
                <w:b w:val="1"/>
                <w:sz w:val="24"/>
                <w:szCs w:val="24"/>
                <w:rtl w:val="0"/>
              </w:rPr>
              <w:t xml:space="preserve">Post-Activity Items </w:t>
            </w:r>
            <w:r w:rsidDel="00000000" w:rsidR="00000000" w:rsidRPr="00000000">
              <w:rPr>
                <w:rtl w:val="0"/>
              </w:rPr>
            </w:r>
          </w:p>
          <w:p w:rsidR="00000000" w:rsidDel="00000000" w:rsidP="00000000" w:rsidRDefault="00000000" w:rsidRPr="00000000" w14:paraId="00000068">
            <w:pPr>
              <w:tabs>
                <w:tab w:val="center" w:leader="none" w:pos="411"/>
                <w:tab w:val="center" w:leader="none" w:pos="3234"/>
              </w:tabs>
              <w:jc w:val="left"/>
              <w:rPr>
                <w:sz w:val="24"/>
                <w:szCs w:val="24"/>
              </w:rPr>
            </w:pPr>
            <w:r w:rsidDel="00000000" w:rsidR="00000000" w:rsidRPr="00000000">
              <w:rPr>
                <w:rFonts w:ascii="Calibri" w:cs="Calibri" w:eastAsia="Calibri" w:hAnsi="Calibri"/>
                <w:sz w:val="24"/>
                <w:szCs w:val="24"/>
                <w:rtl w:val="0"/>
              </w:rPr>
              <w:tab/>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Arial" w:cs="Arial" w:eastAsia="Arial" w:hAnsi="Arial"/>
                <w:sz w:val="24"/>
                <w:szCs w:val="24"/>
                <w:rtl w:val="0"/>
              </w:rPr>
              <w:t xml:space="preserve"> </w:t>
              <w:tab/>
            </w:r>
            <w:r w:rsidDel="00000000" w:rsidR="00000000" w:rsidRPr="00000000">
              <w:rPr>
                <w:sz w:val="24"/>
                <w:szCs w:val="24"/>
                <w:rtl w:val="0"/>
              </w:rPr>
              <w:t xml:space="preserve">Collect and forward copies of the following to ASMBS: </w:t>
            </w:r>
          </w:p>
          <w:p w:rsidR="00000000" w:rsidDel="00000000" w:rsidP="00000000" w:rsidRDefault="00000000" w:rsidRPr="00000000" w14:paraId="00000069">
            <w:pPr>
              <w:numPr>
                <w:ilvl w:val="0"/>
                <w:numId w:val="4"/>
              </w:numPr>
              <w:spacing w:after="7" w:line="256" w:lineRule="auto"/>
              <w:ind w:left="1081" w:hanging="360"/>
              <w:jc w:val="left"/>
              <w:rPr>
                <w:sz w:val="24"/>
                <w:szCs w:val="24"/>
              </w:rPr>
            </w:pPr>
            <w:r w:rsidDel="00000000" w:rsidR="00000000" w:rsidRPr="00000000">
              <w:rPr>
                <w:sz w:val="24"/>
                <w:szCs w:val="24"/>
                <w:rtl w:val="0"/>
              </w:rPr>
              <w:t xml:space="preserve">Final printed/ digital copy of the program that was distributed at your meeting. </w:t>
            </w:r>
          </w:p>
          <w:p w:rsidR="00000000" w:rsidDel="00000000" w:rsidP="00000000" w:rsidRDefault="00000000" w:rsidRPr="00000000" w14:paraId="0000006A">
            <w:pPr>
              <w:numPr>
                <w:ilvl w:val="0"/>
                <w:numId w:val="4"/>
              </w:numPr>
              <w:spacing w:after="7" w:line="256" w:lineRule="auto"/>
              <w:ind w:left="1081" w:hanging="360"/>
              <w:jc w:val="left"/>
              <w:rPr>
                <w:sz w:val="24"/>
                <w:szCs w:val="24"/>
              </w:rPr>
            </w:pPr>
            <w:r w:rsidDel="00000000" w:rsidR="00000000" w:rsidRPr="00000000">
              <w:rPr>
                <w:sz w:val="24"/>
                <w:szCs w:val="24"/>
                <w:rtl w:val="0"/>
              </w:rPr>
              <w:t xml:space="preserve">Any material distributed other than the program book such as E-mail blasts and brochures.</w:t>
            </w:r>
          </w:p>
          <w:p w:rsidR="00000000" w:rsidDel="00000000" w:rsidP="00000000" w:rsidRDefault="00000000" w:rsidRPr="00000000" w14:paraId="0000006B">
            <w:pPr>
              <w:numPr>
                <w:ilvl w:val="0"/>
                <w:numId w:val="4"/>
              </w:numPr>
              <w:spacing w:after="19" w:line="244" w:lineRule="auto"/>
              <w:ind w:left="1081" w:hanging="360"/>
              <w:jc w:val="left"/>
              <w:rPr>
                <w:sz w:val="24"/>
                <w:szCs w:val="24"/>
              </w:rPr>
            </w:pPr>
            <w:r w:rsidDel="00000000" w:rsidR="00000000" w:rsidRPr="00000000">
              <w:rPr>
                <w:sz w:val="24"/>
                <w:szCs w:val="24"/>
                <w:rtl w:val="0"/>
              </w:rPr>
              <w:t xml:space="preserve">Final budget break-down. Include revenue, expenses, commercial support, exhibitor and advertising income, total net revenue/loss, and total expenses of entire CME unit for this activity. </w:t>
            </w:r>
          </w:p>
          <w:p w:rsidR="00000000" w:rsidDel="00000000" w:rsidP="00000000" w:rsidRDefault="00000000" w:rsidRPr="00000000" w14:paraId="0000006C">
            <w:pPr>
              <w:numPr>
                <w:ilvl w:val="0"/>
                <w:numId w:val="4"/>
              </w:numPr>
              <w:spacing w:after="12" w:line="256" w:lineRule="auto"/>
              <w:ind w:left="1081" w:hanging="360"/>
              <w:jc w:val="left"/>
              <w:rPr>
                <w:sz w:val="24"/>
                <w:szCs w:val="24"/>
              </w:rPr>
            </w:pPr>
            <w:r w:rsidDel="00000000" w:rsidR="00000000" w:rsidRPr="00000000">
              <w:rPr>
                <w:sz w:val="24"/>
                <w:szCs w:val="24"/>
                <w:rtl w:val="0"/>
              </w:rPr>
              <w:t xml:space="preserve">Proposal for year’s meeting dates, location, and CME contact person.</w:t>
            </w:r>
          </w:p>
          <w:p w:rsidR="00000000" w:rsidDel="00000000" w:rsidP="00000000" w:rsidRDefault="00000000" w:rsidRPr="00000000" w14:paraId="0000006D">
            <w:pPr>
              <w:numPr>
                <w:ilvl w:val="0"/>
                <w:numId w:val="4"/>
              </w:numPr>
              <w:ind w:left="1081" w:hanging="360"/>
              <w:jc w:val="left"/>
              <w:rPr>
                <w:sz w:val="24"/>
                <w:szCs w:val="24"/>
              </w:rPr>
            </w:pPr>
            <w:r w:rsidDel="00000000" w:rsidR="00000000" w:rsidRPr="00000000">
              <w:rPr>
                <w:sz w:val="24"/>
                <w:szCs w:val="24"/>
                <w:rtl w:val="0"/>
              </w:rPr>
              <w:t xml:space="preserve">An invoice will be sent to the chapter in the amount of $200 per CME credit (for example 8 CME hours = $1600)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jc w:val="left"/>
              <w:rPr>
                <w:sz w:val="24"/>
                <w:szCs w:val="24"/>
              </w:rPr>
            </w:pPr>
            <w:r w:rsidDel="00000000" w:rsidR="00000000" w:rsidRPr="00000000">
              <w:rPr>
                <w:sz w:val="24"/>
                <w:szCs w:val="24"/>
                <w:rtl w:val="0"/>
              </w:rPr>
              <w:t xml:space="preserve">State Chapter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jc w:val="left"/>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70">
      <w:pPr>
        <w:ind w:left="360" w:firstLine="0"/>
        <w:jc w:val="both"/>
        <w:rPr>
          <w:sz w:val="24"/>
          <w:szCs w:val="24"/>
        </w:rPr>
      </w:pPr>
      <w:r w:rsidDel="00000000" w:rsidR="00000000" w:rsidRPr="00000000">
        <w:rPr>
          <w:sz w:val="24"/>
          <w:szCs w:val="24"/>
          <w:rtl w:val="0"/>
        </w:rPr>
        <w:t xml:space="preserve"> </w:t>
      </w:r>
    </w:p>
    <w:sectPr>
      <w:pgSz w:h="12240" w:w="15840" w:orient="landscape"/>
      <w:pgMar w:bottom="766" w:top="675" w:left="360" w:right="325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1" w:hanging="721"/>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546" w:hanging="1546"/>
      </w:pPr>
      <w:rPr>
        <w:rFonts w:ascii="Quattrocento Sans" w:cs="Quattrocento Sans" w:eastAsia="Quattrocento Sans" w:hAnsi="Quattrocento Sans"/>
        <w:b w:val="0"/>
        <w:i w:val="0"/>
        <w:strike w:val="0"/>
        <w:color w:val="000000"/>
        <w:sz w:val="22"/>
        <w:szCs w:val="22"/>
        <w:u w:val="none"/>
        <w:shd w:fill="auto" w:val="clear"/>
        <w:vertAlign w:val="baseline"/>
      </w:rPr>
    </w:lvl>
    <w:lvl w:ilvl="2">
      <w:start w:val="1"/>
      <w:numFmt w:val="bullet"/>
      <w:lvlText w:val="▪"/>
      <w:lvlJc w:val="left"/>
      <w:pPr>
        <w:ind w:left="2266" w:hanging="2266"/>
      </w:pPr>
      <w:rPr>
        <w:rFonts w:ascii="Quattrocento Sans" w:cs="Quattrocento Sans" w:eastAsia="Quattrocento Sans" w:hAnsi="Quattrocento Sans"/>
        <w:b w:val="0"/>
        <w:i w:val="0"/>
        <w:strike w:val="0"/>
        <w:color w:val="000000"/>
        <w:sz w:val="22"/>
        <w:szCs w:val="22"/>
        <w:u w:val="none"/>
        <w:shd w:fill="auto" w:val="clear"/>
        <w:vertAlign w:val="baseline"/>
      </w:rPr>
    </w:lvl>
    <w:lvl w:ilvl="3">
      <w:start w:val="1"/>
      <w:numFmt w:val="bullet"/>
      <w:lvlText w:val="•"/>
      <w:lvlJc w:val="left"/>
      <w:pPr>
        <w:ind w:left="2986" w:hanging="2986"/>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706" w:hanging="3706"/>
      </w:pPr>
      <w:rPr>
        <w:rFonts w:ascii="Quattrocento Sans" w:cs="Quattrocento Sans" w:eastAsia="Quattrocento Sans" w:hAnsi="Quattrocento Sans"/>
        <w:b w:val="0"/>
        <w:i w:val="0"/>
        <w:strike w:val="0"/>
        <w:color w:val="000000"/>
        <w:sz w:val="22"/>
        <w:szCs w:val="22"/>
        <w:u w:val="none"/>
        <w:shd w:fill="auto" w:val="clear"/>
        <w:vertAlign w:val="baseline"/>
      </w:rPr>
    </w:lvl>
    <w:lvl w:ilvl="5">
      <w:start w:val="1"/>
      <w:numFmt w:val="bullet"/>
      <w:lvlText w:val="▪"/>
      <w:lvlJc w:val="left"/>
      <w:pPr>
        <w:ind w:left="4426" w:hanging="4426"/>
      </w:pPr>
      <w:rPr>
        <w:rFonts w:ascii="Quattrocento Sans" w:cs="Quattrocento Sans" w:eastAsia="Quattrocento Sans" w:hAnsi="Quattrocento Sans"/>
        <w:b w:val="0"/>
        <w:i w:val="0"/>
        <w:strike w:val="0"/>
        <w:color w:val="000000"/>
        <w:sz w:val="22"/>
        <w:szCs w:val="22"/>
        <w:u w:val="none"/>
        <w:shd w:fill="auto" w:val="clear"/>
        <w:vertAlign w:val="baseline"/>
      </w:rPr>
    </w:lvl>
    <w:lvl w:ilvl="6">
      <w:start w:val="1"/>
      <w:numFmt w:val="bullet"/>
      <w:lvlText w:val="•"/>
      <w:lvlJc w:val="left"/>
      <w:pPr>
        <w:ind w:left="5146" w:hanging="5146"/>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866" w:hanging="5866"/>
      </w:pPr>
      <w:rPr>
        <w:rFonts w:ascii="Quattrocento Sans" w:cs="Quattrocento Sans" w:eastAsia="Quattrocento Sans" w:hAnsi="Quattrocento Sans"/>
        <w:b w:val="0"/>
        <w:i w:val="0"/>
        <w:strike w:val="0"/>
        <w:color w:val="000000"/>
        <w:sz w:val="22"/>
        <w:szCs w:val="22"/>
        <w:u w:val="none"/>
        <w:shd w:fill="auto" w:val="clear"/>
        <w:vertAlign w:val="baseline"/>
      </w:rPr>
    </w:lvl>
    <w:lvl w:ilvl="8">
      <w:start w:val="1"/>
      <w:numFmt w:val="bullet"/>
      <w:lvlText w:val="▪"/>
      <w:lvlJc w:val="left"/>
      <w:pPr>
        <w:ind w:left="6586" w:hanging="6586"/>
      </w:pPr>
      <w:rPr>
        <w:rFonts w:ascii="Quattrocento Sans" w:cs="Quattrocento Sans" w:eastAsia="Quattrocento Sans" w:hAnsi="Quattrocento Sans"/>
        <w:b w:val="0"/>
        <w:i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o"/>
      <w:lvlJc w:val="left"/>
      <w:pPr>
        <w:ind w:left="1081" w:hanging="1081"/>
      </w:pPr>
      <w:rPr>
        <w:rFonts w:ascii="Courier New" w:cs="Courier New" w:eastAsia="Courier New" w:hAnsi="Courier New"/>
        <w:b w:val="0"/>
        <w:i w:val="0"/>
        <w:strike w:val="0"/>
        <w:color w:val="000000"/>
        <w:sz w:val="22"/>
        <w:szCs w:val="22"/>
        <w:u w:val="none"/>
        <w:shd w:fill="auto" w:val="clear"/>
        <w:vertAlign w:val="baseline"/>
      </w:rPr>
    </w:lvl>
    <w:lvl w:ilvl="1">
      <w:start w:val="1"/>
      <w:numFmt w:val="bullet"/>
      <w:lvlText w:val="o"/>
      <w:lvlJc w:val="left"/>
      <w:pPr>
        <w:ind w:left="1906" w:hanging="1906"/>
      </w:pPr>
      <w:rPr>
        <w:rFonts w:ascii="Courier New" w:cs="Courier New" w:eastAsia="Courier New" w:hAnsi="Courier New"/>
        <w:b w:val="0"/>
        <w:i w:val="0"/>
        <w:strike w:val="0"/>
        <w:color w:val="000000"/>
        <w:sz w:val="22"/>
        <w:szCs w:val="22"/>
        <w:u w:val="none"/>
        <w:shd w:fill="auto" w:val="clear"/>
        <w:vertAlign w:val="baseline"/>
      </w:rPr>
    </w:lvl>
    <w:lvl w:ilvl="2">
      <w:start w:val="1"/>
      <w:numFmt w:val="bullet"/>
      <w:lvlText w:val="▪"/>
      <w:lvlJc w:val="left"/>
      <w:pPr>
        <w:ind w:left="2626" w:hanging="2626"/>
      </w:pPr>
      <w:rPr>
        <w:rFonts w:ascii="Courier New" w:cs="Courier New" w:eastAsia="Courier New" w:hAnsi="Courier New"/>
        <w:b w:val="0"/>
        <w:i w:val="0"/>
        <w:strike w:val="0"/>
        <w:color w:val="000000"/>
        <w:sz w:val="22"/>
        <w:szCs w:val="22"/>
        <w:u w:val="none"/>
        <w:shd w:fill="auto" w:val="clear"/>
        <w:vertAlign w:val="baseline"/>
      </w:rPr>
    </w:lvl>
    <w:lvl w:ilvl="3">
      <w:start w:val="1"/>
      <w:numFmt w:val="bullet"/>
      <w:lvlText w:val="•"/>
      <w:lvlJc w:val="left"/>
      <w:pPr>
        <w:ind w:left="3346" w:hanging="3346"/>
      </w:pPr>
      <w:rPr>
        <w:rFonts w:ascii="Courier New" w:cs="Courier New" w:eastAsia="Courier New" w:hAnsi="Courier New"/>
        <w:b w:val="0"/>
        <w:i w:val="0"/>
        <w:strike w:val="0"/>
        <w:color w:val="000000"/>
        <w:sz w:val="22"/>
        <w:szCs w:val="22"/>
        <w:u w:val="none"/>
        <w:shd w:fill="auto" w:val="clear"/>
        <w:vertAlign w:val="baseline"/>
      </w:rPr>
    </w:lvl>
    <w:lvl w:ilvl="4">
      <w:start w:val="1"/>
      <w:numFmt w:val="bullet"/>
      <w:lvlText w:val="o"/>
      <w:lvlJc w:val="left"/>
      <w:pPr>
        <w:ind w:left="4066" w:hanging="4066"/>
      </w:pPr>
      <w:rPr>
        <w:rFonts w:ascii="Courier New" w:cs="Courier New" w:eastAsia="Courier New" w:hAnsi="Courier New"/>
        <w:b w:val="0"/>
        <w:i w:val="0"/>
        <w:strike w:val="0"/>
        <w:color w:val="000000"/>
        <w:sz w:val="22"/>
        <w:szCs w:val="22"/>
        <w:u w:val="none"/>
        <w:shd w:fill="auto" w:val="clear"/>
        <w:vertAlign w:val="baseline"/>
      </w:rPr>
    </w:lvl>
    <w:lvl w:ilvl="5">
      <w:start w:val="1"/>
      <w:numFmt w:val="bullet"/>
      <w:lvlText w:val="▪"/>
      <w:lvlJc w:val="left"/>
      <w:pPr>
        <w:ind w:left="4786" w:hanging="4786"/>
      </w:pPr>
      <w:rPr>
        <w:rFonts w:ascii="Courier New" w:cs="Courier New" w:eastAsia="Courier New" w:hAnsi="Courier New"/>
        <w:b w:val="0"/>
        <w:i w:val="0"/>
        <w:strike w:val="0"/>
        <w:color w:val="000000"/>
        <w:sz w:val="22"/>
        <w:szCs w:val="22"/>
        <w:u w:val="none"/>
        <w:shd w:fill="auto" w:val="clear"/>
        <w:vertAlign w:val="baseline"/>
      </w:rPr>
    </w:lvl>
    <w:lvl w:ilvl="6">
      <w:start w:val="1"/>
      <w:numFmt w:val="bullet"/>
      <w:lvlText w:val="•"/>
      <w:lvlJc w:val="left"/>
      <w:pPr>
        <w:ind w:left="5506" w:hanging="5506"/>
      </w:pPr>
      <w:rPr>
        <w:rFonts w:ascii="Courier New" w:cs="Courier New" w:eastAsia="Courier New" w:hAnsi="Courier New"/>
        <w:b w:val="0"/>
        <w:i w:val="0"/>
        <w:strike w:val="0"/>
        <w:color w:val="000000"/>
        <w:sz w:val="22"/>
        <w:szCs w:val="22"/>
        <w:u w:val="none"/>
        <w:shd w:fill="auto" w:val="clear"/>
        <w:vertAlign w:val="baseline"/>
      </w:rPr>
    </w:lvl>
    <w:lvl w:ilvl="7">
      <w:start w:val="1"/>
      <w:numFmt w:val="bullet"/>
      <w:lvlText w:val="o"/>
      <w:lvlJc w:val="left"/>
      <w:pPr>
        <w:ind w:left="6226" w:hanging="6226"/>
      </w:pPr>
      <w:rPr>
        <w:rFonts w:ascii="Courier New" w:cs="Courier New" w:eastAsia="Courier New" w:hAnsi="Courier New"/>
        <w:b w:val="0"/>
        <w:i w:val="0"/>
        <w:strike w:val="0"/>
        <w:color w:val="000000"/>
        <w:sz w:val="22"/>
        <w:szCs w:val="22"/>
        <w:u w:val="none"/>
        <w:shd w:fill="auto" w:val="clear"/>
        <w:vertAlign w:val="baseline"/>
      </w:rPr>
    </w:lvl>
    <w:lvl w:ilvl="8">
      <w:start w:val="1"/>
      <w:numFmt w:val="bullet"/>
      <w:lvlText w:val="▪"/>
      <w:lvlJc w:val="left"/>
      <w:pPr>
        <w:ind w:left="6946" w:hanging="6946"/>
      </w:pPr>
      <w:rPr>
        <w:rFonts w:ascii="Courier New" w:cs="Courier New" w:eastAsia="Courier New" w:hAnsi="Courier New"/>
        <w:b w:val="0"/>
        <w:i w:val="0"/>
        <w:strike w:val="0"/>
        <w:color w:val="000000"/>
        <w:sz w:val="22"/>
        <w:szCs w:val="22"/>
        <w:u w:val="none"/>
        <w:shd w:fill="auto" w:val="clear"/>
        <w:vertAlign w:val="baseline"/>
      </w:rPr>
    </w:lvl>
  </w:abstractNum>
  <w:abstractNum w:abstractNumId="4">
    <w:lvl w:ilvl="0">
      <w:start w:val="1"/>
      <w:numFmt w:val="bullet"/>
      <w:lvlText w:val="o"/>
      <w:lvlJc w:val="left"/>
      <w:pPr>
        <w:ind w:left="1081" w:hanging="1081"/>
      </w:pPr>
      <w:rPr>
        <w:rFonts w:ascii="Courier New" w:cs="Courier New" w:eastAsia="Courier New" w:hAnsi="Courier New"/>
        <w:b w:val="0"/>
        <w:i w:val="0"/>
        <w:strike w:val="0"/>
        <w:color w:val="000000"/>
        <w:sz w:val="22"/>
        <w:szCs w:val="22"/>
        <w:u w:val="none"/>
        <w:shd w:fill="auto" w:val="clear"/>
        <w:vertAlign w:val="baseline"/>
      </w:rPr>
    </w:lvl>
    <w:lvl w:ilvl="1">
      <w:start w:val="1"/>
      <w:numFmt w:val="bullet"/>
      <w:lvlText w:val="o"/>
      <w:lvlJc w:val="left"/>
      <w:pPr>
        <w:ind w:left="1906" w:hanging="1906"/>
      </w:pPr>
      <w:rPr>
        <w:rFonts w:ascii="Courier New" w:cs="Courier New" w:eastAsia="Courier New" w:hAnsi="Courier New"/>
        <w:b w:val="0"/>
        <w:i w:val="0"/>
        <w:strike w:val="0"/>
        <w:color w:val="000000"/>
        <w:sz w:val="22"/>
        <w:szCs w:val="22"/>
        <w:u w:val="none"/>
        <w:shd w:fill="auto" w:val="clear"/>
        <w:vertAlign w:val="baseline"/>
      </w:rPr>
    </w:lvl>
    <w:lvl w:ilvl="2">
      <w:start w:val="1"/>
      <w:numFmt w:val="bullet"/>
      <w:lvlText w:val="▪"/>
      <w:lvlJc w:val="left"/>
      <w:pPr>
        <w:ind w:left="2626" w:hanging="2626"/>
      </w:pPr>
      <w:rPr>
        <w:rFonts w:ascii="Courier New" w:cs="Courier New" w:eastAsia="Courier New" w:hAnsi="Courier New"/>
        <w:b w:val="0"/>
        <w:i w:val="0"/>
        <w:strike w:val="0"/>
        <w:color w:val="000000"/>
        <w:sz w:val="22"/>
        <w:szCs w:val="22"/>
        <w:u w:val="none"/>
        <w:shd w:fill="auto" w:val="clear"/>
        <w:vertAlign w:val="baseline"/>
      </w:rPr>
    </w:lvl>
    <w:lvl w:ilvl="3">
      <w:start w:val="1"/>
      <w:numFmt w:val="bullet"/>
      <w:lvlText w:val="•"/>
      <w:lvlJc w:val="left"/>
      <w:pPr>
        <w:ind w:left="3346" w:hanging="3346"/>
      </w:pPr>
      <w:rPr>
        <w:rFonts w:ascii="Courier New" w:cs="Courier New" w:eastAsia="Courier New" w:hAnsi="Courier New"/>
        <w:b w:val="0"/>
        <w:i w:val="0"/>
        <w:strike w:val="0"/>
        <w:color w:val="000000"/>
        <w:sz w:val="22"/>
        <w:szCs w:val="22"/>
        <w:u w:val="none"/>
        <w:shd w:fill="auto" w:val="clear"/>
        <w:vertAlign w:val="baseline"/>
      </w:rPr>
    </w:lvl>
    <w:lvl w:ilvl="4">
      <w:start w:val="1"/>
      <w:numFmt w:val="bullet"/>
      <w:lvlText w:val="o"/>
      <w:lvlJc w:val="left"/>
      <w:pPr>
        <w:ind w:left="4066" w:hanging="4066"/>
      </w:pPr>
      <w:rPr>
        <w:rFonts w:ascii="Courier New" w:cs="Courier New" w:eastAsia="Courier New" w:hAnsi="Courier New"/>
        <w:b w:val="0"/>
        <w:i w:val="0"/>
        <w:strike w:val="0"/>
        <w:color w:val="000000"/>
        <w:sz w:val="22"/>
        <w:szCs w:val="22"/>
        <w:u w:val="none"/>
        <w:shd w:fill="auto" w:val="clear"/>
        <w:vertAlign w:val="baseline"/>
      </w:rPr>
    </w:lvl>
    <w:lvl w:ilvl="5">
      <w:start w:val="1"/>
      <w:numFmt w:val="bullet"/>
      <w:lvlText w:val="▪"/>
      <w:lvlJc w:val="left"/>
      <w:pPr>
        <w:ind w:left="4786" w:hanging="4786"/>
      </w:pPr>
      <w:rPr>
        <w:rFonts w:ascii="Courier New" w:cs="Courier New" w:eastAsia="Courier New" w:hAnsi="Courier New"/>
        <w:b w:val="0"/>
        <w:i w:val="0"/>
        <w:strike w:val="0"/>
        <w:color w:val="000000"/>
        <w:sz w:val="22"/>
        <w:szCs w:val="22"/>
        <w:u w:val="none"/>
        <w:shd w:fill="auto" w:val="clear"/>
        <w:vertAlign w:val="baseline"/>
      </w:rPr>
    </w:lvl>
    <w:lvl w:ilvl="6">
      <w:start w:val="1"/>
      <w:numFmt w:val="bullet"/>
      <w:lvlText w:val="•"/>
      <w:lvlJc w:val="left"/>
      <w:pPr>
        <w:ind w:left="5506" w:hanging="5506"/>
      </w:pPr>
      <w:rPr>
        <w:rFonts w:ascii="Courier New" w:cs="Courier New" w:eastAsia="Courier New" w:hAnsi="Courier New"/>
        <w:b w:val="0"/>
        <w:i w:val="0"/>
        <w:strike w:val="0"/>
        <w:color w:val="000000"/>
        <w:sz w:val="22"/>
        <w:szCs w:val="22"/>
        <w:u w:val="none"/>
        <w:shd w:fill="auto" w:val="clear"/>
        <w:vertAlign w:val="baseline"/>
      </w:rPr>
    </w:lvl>
    <w:lvl w:ilvl="7">
      <w:start w:val="1"/>
      <w:numFmt w:val="bullet"/>
      <w:lvlText w:val="o"/>
      <w:lvlJc w:val="left"/>
      <w:pPr>
        <w:ind w:left="6226" w:hanging="6226"/>
      </w:pPr>
      <w:rPr>
        <w:rFonts w:ascii="Courier New" w:cs="Courier New" w:eastAsia="Courier New" w:hAnsi="Courier New"/>
        <w:b w:val="0"/>
        <w:i w:val="0"/>
        <w:strike w:val="0"/>
        <w:color w:val="000000"/>
        <w:sz w:val="22"/>
        <w:szCs w:val="22"/>
        <w:u w:val="none"/>
        <w:shd w:fill="auto" w:val="clear"/>
        <w:vertAlign w:val="baseline"/>
      </w:rPr>
    </w:lvl>
    <w:lvl w:ilvl="8">
      <w:start w:val="1"/>
      <w:numFmt w:val="bullet"/>
      <w:lvlText w:val="▪"/>
      <w:lvlJc w:val="left"/>
      <w:pPr>
        <w:ind w:left="6946" w:hanging="6946"/>
      </w:pPr>
      <w:rPr>
        <w:rFonts w:ascii="Courier New" w:cs="Courier New" w:eastAsia="Courier New" w:hAnsi="Courier New"/>
        <w:b w:val="0"/>
        <w:i w:val="0"/>
        <w:strike w:val="0"/>
        <w:color w:val="000000"/>
        <w:sz w:val="22"/>
        <w:szCs w:val="22"/>
        <w:u w:val="none"/>
        <w:shd w:fill="auto" w:val="clear"/>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540" w:hanging="540"/>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546" w:hanging="1546"/>
      </w:pPr>
      <w:rPr>
        <w:rFonts w:ascii="Quattrocento Sans" w:cs="Quattrocento Sans" w:eastAsia="Quattrocento Sans" w:hAnsi="Quattrocento Sans"/>
        <w:b w:val="0"/>
        <w:i w:val="0"/>
        <w:strike w:val="0"/>
        <w:color w:val="000000"/>
        <w:sz w:val="22"/>
        <w:szCs w:val="22"/>
        <w:u w:val="none"/>
        <w:shd w:fill="auto" w:val="clear"/>
        <w:vertAlign w:val="baseline"/>
      </w:rPr>
    </w:lvl>
    <w:lvl w:ilvl="2">
      <w:start w:val="1"/>
      <w:numFmt w:val="bullet"/>
      <w:lvlText w:val="▪"/>
      <w:lvlJc w:val="left"/>
      <w:pPr>
        <w:ind w:left="2266" w:hanging="2266"/>
      </w:pPr>
      <w:rPr>
        <w:rFonts w:ascii="Quattrocento Sans" w:cs="Quattrocento Sans" w:eastAsia="Quattrocento Sans" w:hAnsi="Quattrocento Sans"/>
        <w:b w:val="0"/>
        <w:i w:val="0"/>
        <w:strike w:val="0"/>
        <w:color w:val="000000"/>
        <w:sz w:val="22"/>
        <w:szCs w:val="22"/>
        <w:u w:val="none"/>
        <w:shd w:fill="auto" w:val="clear"/>
        <w:vertAlign w:val="baseline"/>
      </w:rPr>
    </w:lvl>
    <w:lvl w:ilvl="3">
      <w:start w:val="1"/>
      <w:numFmt w:val="bullet"/>
      <w:lvlText w:val="•"/>
      <w:lvlJc w:val="left"/>
      <w:pPr>
        <w:ind w:left="2986" w:hanging="2986"/>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706" w:hanging="3706"/>
      </w:pPr>
      <w:rPr>
        <w:rFonts w:ascii="Quattrocento Sans" w:cs="Quattrocento Sans" w:eastAsia="Quattrocento Sans" w:hAnsi="Quattrocento Sans"/>
        <w:b w:val="0"/>
        <w:i w:val="0"/>
        <w:strike w:val="0"/>
        <w:color w:val="000000"/>
        <w:sz w:val="22"/>
        <w:szCs w:val="22"/>
        <w:u w:val="none"/>
        <w:shd w:fill="auto" w:val="clear"/>
        <w:vertAlign w:val="baseline"/>
      </w:rPr>
    </w:lvl>
    <w:lvl w:ilvl="5">
      <w:start w:val="1"/>
      <w:numFmt w:val="bullet"/>
      <w:lvlText w:val="▪"/>
      <w:lvlJc w:val="left"/>
      <w:pPr>
        <w:ind w:left="4426" w:hanging="4426"/>
      </w:pPr>
      <w:rPr>
        <w:rFonts w:ascii="Quattrocento Sans" w:cs="Quattrocento Sans" w:eastAsia="Quattrocento Sans" w:hAnsi="Quattrocento Sans"/>
        <w:b w:val="0"/>
        <w:i w:val="0"/>
        <w:strike w:val="0"/>
        <w:color w:val="000000"/>
        <w:sz w:val="22"/>
        <w:szCs w:val="22"/>
        <w:u w:val="none"/>
        <w:shd w:fill="auto" w:val="clear"/>
        <w:vertAlign w:val="baseline"/>
      </w:rPr>
    </w:lvl>
    <w:lvl w:ilvl="6">
      <w:start w:val="1"/>
      <w:numFmt w:val="bullet"/>
      <w:lvlText w:val="•"/>
      <w:lvlJc w:val="left"/>
      <w:pPr>
        <w:ind w:left="5146" w:hanging="5146"/>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866" w:hanging="5866"/>
      </w:pPr>
      <w:rPr>
        <w:rFonts w:ascii="Quattrocento Sans" w:cs="Quattrocento Sans" w:eastAsia="Quattrocento Sans" w:hAnsi="Quattrocento Sans"/>
        <w:b w:val="0"/>
        <w:i w:val="0"/>
        <w:strike w:val="0"/>
        <w:color w:val="000000"/>
        <w:sz w:val="22"/>
        <w:szCs w:val="22"/>
        <w:u w:val="none"/>
        <w:shd w:fill="auto" w:val="clear"/>
        <w:vertAlign w:val="baseline"/>
      </w:rPr>
    </w:lvl>
    <w:lvl w:ilvl="8">
      <w:start w:val="1"/>
      <w:numFmt w:val="bullet"/>
      <w:lvlText w:val="▪"/>
      <w:lvlJc w:val="left"/>
      <w:pPr>
        <w:ind w:left="6586" w:hanging="6586"/>
      </w:pPr>
      <w:rPr>
        <w:rFonts w:ascii="Quattrocento Sans" w:cs="Quattrocento Sans" w:eastAsia="Quattrocento Sans" w:hAnsi="Quattrocento Sans"/>
        <w:b w:val="0"/>
        <w:i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36"/>
        <w:szCs w:val="36"/>
        <w:lang w:val="en-US"/>
      </w:rPr>
    </w:rPrDefault>
    <w:pPrDefault>
      <w:pPr>
        <w:spacing w:line="259" w:lineRule="auto"/>
        <w:jc w:val="righ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line="259" w:lineRule="auto"/>
      <w:jc w:val="right"/>
    </w:pPr>
    <w:rPr>
      <w:rFonts w:ascii="Cambria" w:cs="Cambria" w:eastAsia="Cambria" w:hAnsi="Cambria"/>
      <w:color w:val="000000"/>
      <w:sz w:val="36"/>
      <w:lang w:bidi="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customStyle="1">
    <w:name w:val="TableGrid"/>
    <w:tblPr>
      <w:tblCellMar>
        <w:top w:w="0.0" w:type="dxa"/>
        <w:left w:w="0.0" w:type="dxa"/>
        <w:bottom w:w="0.0" w:type="dxa"/>
        <w:right w:w="0.0" w:type="dxa"/>
      </w:tblCellMar>
    </w:tblPr>
  </w:style>
  <w:style w:type="paragraph" w:styleId="ListParagraph">
    <w:name w:val="List Paragraph"/>
    <w:basedOn w:val="Normal"/>
    <w:uiPriority w:val="34"/>
    <w:qFormat w:val="1"/>
    <w:rsid w:val="006E048B"/>
    <w:pPr>
      <w:ind w:left="720"/>
      <w:contextualSpacing w:val="1"/>
    </w:pPr>
  </w:style>
  <w:style w:type="character" w:styleId="Hyperlink">
    <w:name w:val="Hyperlink"/>
    <w:basedOn w:val="DefaultParagraphFont"/>
    <w:uiPriority w:val="99"/>
    <w:unhideWhenUsed w:val="1"/>
    <w:rsid w:val="006E048B"/>
    <w:rPr>
      <w:color w:val="0563c1" w:themeColor="hyperlink"/>
      <w:u w:val="single"/>
    </w:rPr>
  </w:style>
  <w:style w:type="character" w:styleId="UnresolvedMention">
    <w:name w:val="Unresolved Mention"/>
    <w:basedOn w:val="DefaultParagraphFont"/>
    <w:uiPriority w:val="99"/>
    <w:semiHidden w:val="1"/>
    <w:unhideWhenUsed w:val="1"/>
    <w:rsid w:val="006E048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39.0" w:type="dxa"/>
        <w:left w:w="110.0" w:type="dxa"/>
        <w:bottom w:w="0.0" w:type="dxa"/>
        <w:right w:w="115.0" w:type="dxa"/>
      </w:tblCellMar>
    </w:tblPr>
  </w:style>
  <w:style w:type="table" w:styleId="Table2">
    <w:basedOn w:val="TableNormal"/>
    <w:tblPr>
      <w:tblStyleRowBandSize w:val="1"/>
      <w:tblStyleColBandSize w:val="1"/>
      <w:tblCellMar>
        <w:top w:w="39.0" w:type="dxa"/>
        <w:left w:w="105.0" w:type="dxa"/>
        <w:bottom w:w="0.0" w:type="dxa"/>
        <w:right w:w="47.0" w:type="dxa"/>
      </w:tblCellMar>
    </w:tblPr>
  </w:style>
  <w:style w:type="table" w:styleId="Table3">
    <w:basedOn w:val="TableNormal"/>
    <w:tblPr>
      <w:tblStyleRowBandSize w:val="1"/>
      <w:tblStyleColBandSize w:val="1"/>
      <w:tblCellMar>
        <w:top w:w="39.0" w:type="dxa"/>
        <w:left w:w="105.0" w:type="dxa"/>
        <w:bottom w:w="0.0" w:type="dxa"/>
        <w:right w:w="77.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asmbs.org/financial" TargetMode="External"/><Relationship Id="rId10" Type="http://schemas.openxmlformats.org/officeDocument/2006/relationships/hyperlink" Target="https://asmbs.org/financial-relationship-disclosure-form" TargetMode="External"/><Relationship Id="rId13" Type="http://schemas.openxmlformats.org/officeDocument/2006/relationships/hyperlink" Target="https://asmbs.org/financial-relationship-disclosure-form" TargetMode="External"/><Relationship Id="rId12" Type="http://schemas.openxmlformats.org/officeDocument/2006/relationships/hyperlink" Target="https://asmbs.org/financial-relationship-disclosure-for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smbs.org/financial-relationship-disclosure-form" TargetMode="External"/><Relationship Id="rId14" Type="http://schemas.openxmlformats.org/officeDocument/2006/relationships/hyperlink" Target="https://asmbs.org/professional-education/cme-polici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smbs.org/financia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HuhR7VWMEYc385QvOngLI/zBbQ==">CgMxLjA4AHIhMXJpNGlhVV9QLUhsSTFWYzZoYzlvaGtLbEpYemRuU2Vq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2023-03-02T19:31:00Z</dcterms:created>
  <dc:creator>Carly Fain</dc:creator>
</cp:coreProperties>
</file>